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3683D" w14:textId="77777777" w:rsidR="002D0E39" w:rsidRDefault="00907AC6">
      <w:pPr>
        <w:spacing w:after="0" w:line="269" w:lineRule="auto"/>
        <w:ind w:left="10" w:hanging="10"/>
        <w:jc w:val="center"/>
      </w:pPr>
      <w:r>
        <w:rPr>
          <w:b/>
        </w:rPr>
        <w:t>UCHWAŁA</w:t>
      </w:r>
      <w:r w:rsidR="00B34473">
        <w:rPr>
          <w:rFonts w:ascii="Segoe UI Symbol" w:eastAsia="Segoe UI Symbol" w:hAnsi="Segoe UI Symbol" w:cs="Segoe UI Symbol"/>
          <w:vertAlign w:val="superscript"/>
        </w:rPr>
        <w:t xml:space="preserve"> </w:t>
      </w:r>
      <w:r>
        <w:rPr>
          <w:b/>
        </w:rPr>
        <w:t xml:space="preserve">NR </w:t>
      </w:r>
      <w:r w:rsidR="00B34473">
        <w:rPr>
          <w:b/>
        </w:rPr>
        <w:t>……….</w:t>
      </w:r>
      <w:r>
        <w:rPr>
          <w:b/>
        </w:rPr>
        <w:t xml:space="preserve"> </w:t>
      </w:r>
    </w:p>
    <w:p w14:paraId="7C02DA27" w14:textId="77777777" w:rsidR="002D0E39" w:rsidRDefault="00907AC6">
      <w:pPr>
        <w:spacing w:after="240" w:line="269" w:lineRule="auto"/>
        <w:ind w:left="10" w:right="110" w:hanging="10"/>
        <w:jc w:val="center"/>
      </w:pPr>
      <w:r>
        <w:rPr>
          <w:b/>
        </w:rPr>
        <w:t xml:space="preserve">RADY MIEJSKIEJ W </w:t>
      </w:r>
      <w:r w:rsidR="007C64FA">
        <w:rPr>
          <w:b/>
        </w:rPr>
        <w:t>KOLE</w:t>
      </w:r>
      <w:r>
        <w:rPr>
          <w:b/>
        </w:rPr>
        <w:t xml:space="preserve"> </w:t>
      </w:r>
    </w:p>
    <w:p w14:paraId="1477FCE3" w14:textId="02EA9AF8" w:rsidR="002D0E39" w:rsidRDefault="00907AC6">
      <w:pPr>
        <w:spacing w:after="311" w:line="259" w:lineRule="auto"/>
        <w:ind w:left="10" w:hanging="10"/>
        <w:jc w:val="center"/>
      </w:pPr>
      <w:r>
        <w:t xml:space="preserve">z dnia </w:t>
      </w:r>
      <w:r w:rsidR="00B34473">
        <w:t>………</w:t>
      </w:r>
      <w:r>
        <w:t xml:space="preserve"> 202</w:t>
      </w:r>
      <w:r w:rsidR="00543366">
        <w:t>1</w:t>
      </w:r>
      <w:r>
        <w:t xml:space="preserve"> roku</w:t>
      </w:r>
      <w:r>
        <w:rPr>
          <w:b/>
        </w:rPr>
        <w:t xml:space="preserve"> </w:t>
      </w:r>
    </w:p>
    <w:p w14:paraId="5A2D4789" w14:textId="77777777" w:rsidR="00411001" w:rsidRDefault="00AA2BA5" w:rsidP="00411001">
      <w:pPr>
        <w:pStyle w:val="Nagwek2"/>
        <w:spacing w:after="0" w:line="240" w:lineRule="auto"/>
        <w:ind w:left="3464" w:right="0" w:hanging="3022"/>
        <w:jc w:val="center"/>
      </w:pPr>
      <w:r>
        <w:t xml:space="preserve">w sprawie </w:t>
      </w:r>
      <w:bookmarkStart w:id="0" w:name="_Hlk55503706"/>
      <w:r w:rsidR="00907AC6">
        <w:t>zmi</w:t>
      </w:r>
      <w:r>
        <w:t>a</w:t>
      </w:r>
      <w:r w:rsidR="00907AC6">
        <w:t>n</w:t>
      </w:r>
      <w:r>
        <w:t>y</w:t>
      </w:r>
      <w:r w:rsidR="00907AC6">
        <w:t xml:space="preserve"> miejscowego planu zagospodarowania przestrzennego </w:t>
      </w:r>
      <w:r w:rsidR="00411001">
        <w:t>miasta Koła</w:t>
      </w:r>
    </w:p>
    <w:p w14:paraId="161E4005" w14:textId="77777777" w:rsidR="002D0E39" w:rsidRDefault="00411001" w:rsidP="00411001">
      <w:pPr>
        <w:pStyle w:val="Nagwek2"/>
        <w:spacing w:after="0" w:line="240" w:lineRule="auto"/>
        <w:ind w:left="3464" w:right="0" w:hanging="3022"/>
        <w:jc w:val="center"/>
      </w:pPr>
      <w:r>
        <w:t>w rejonie ulic: Dąbskiej, Cegielnianej</w:t>
      </w:r>
      <w:bookmarkEnd w:id="0"/>
    </w:p>
    <w:p w14:paraId="218AACDA" w14:textId="77777777" w:rsidR="00411001" w:rsidRPr="00411001" w:rsidRDefault="00411001" w:rsidP="00411001"/>
    <w:p w14:paraId="6015E10A" w14:textId="408CE9DC" w:rsidR="002D0E39" w:rsidRDefault="00907AC6" w:rsidP="0071050D">
      <w:pPr>
        <w:spacing w:after="0" w:line="240" w:lineRule="auto"/>
        <w:ind w:left="-1" w:right="120"/>
      </w:pPr>
      <w:r>
        <w:t xml:space="preserve">Na podstawie art. 18 ust. 2 pkt 5 ustawy z dnia 8 marca 1990 r. </w:t>
      </w:r>
      <w:r>
        <w:rPr>
          <w:i/>
        </w:rPr>
        <w:t xml:space="preserve">o samorządzie gminnym  </w:t>
      </w:r>
      <w:r>
        <w:t xml:space="preserve">(tekst jedn. </w:t>
      </w:r>
      <w:hyperlink r:id="rId7">
        <w:r>
          <w:t>Dz.U. z 2019 r. poz. 5</w:t>
        </w:r>
      </w:hyperlink>
      <w:r>
        <w:t xml:space="preserve">06 z </w:t>
      </w:r>
      <w:proofErr w:type="spellStart"/>
      <w:r>
        <w:t>późn</w:t>
      </w:r>
      <w:proofErr w:type="spellEnd"/>
      <w:r>
        <w:t xml:space="preserve">. zm.); art. 20 ust. 1, art. 27 ustawy z dnia 27 marca 2003 r.  </w:t>
      </w:r>
      <w:r>
        <w:rPr>
          <w:i/>
        </w:rPr>
        <w:t>o planowaniu i zagospodarowaniu przestrzennym</w:t>
      </w:r>
      <w:r>
        <w:t xml:space="preserve"> (tekst jedn. Dz.U. z 2020 r. poz. </w:t>
      </w:r>
      <w:r w:rsidRPr="004D1EDA">
        <w:t>293</w:t>
      </w:r>
      <w:r w:rsidR="00C423A1" w:rsidRPr="004D1EDA">
        <w:t xml:space="preserve"> ze zm.</w:t>
      </w:r>
      <w:r w:rsidRPr="004D1EDA">
        <w:t>)</w:t>
      </w:r>
      <w:r>
        <w:t xml:space="preserve">  w związku z Uchwałą Nr </w:t>
      </w:r>
      <w:r w:rsidR="007C64FA">
        <w:t>XXII</w:t>
      </w:r>
      <w:r>
        <w:t>/</w:t>
      </w:r>
      <w:r w:rsidR="007C64FA">
        <w:t>209</w:t>
      </w:r>
      <w:r>
        <w:t>/</w:t>
      </w:r>
      <w:r w:rsidR="007C64FA">
        <w:t>2020</w:t>
      </w:r>
      <w:r>
        <w:t xml:space="preserve"> Rady Miejskiej w </w:t>
      </w:r>
      <w:r w:rsidR="007C64FA">
        <w:t>Kole</w:t>
      </w:r>
      <w:r>
        <w:t xml:space="preserve"> z dnia 2</w:t>
      </w:r>
      <w:r w:rsidR="00906B02">
        <w:t>5</w:t>
      </w:r>
      <w:r>
        <w:t xml:space="preserve"> ma</w:t>
      </w:r>
      <w:r w:rsidR="00906B02">
        <w:t>rca</w:t>
      </w:r>
      <w:r>
        <w:t xml:space="preserve"> 20</w:t>
      </w:r>
      <w:r w:rsidR="00906B02">
        <w:t>20</w:t>
      </w:r>
      <w:r>
        <w:t xml:space="preserve"> r. </w:t>
      </w:r>
      <w:r>
        <w:rPr>
          <w:i/>
        </w:rPr>
        <w:t xml:space="preserve">w sprawie przystąpienia do sporządzenia </w:t>
      </w:r>
      <w:r w:rsidR="007C64FA">
        <w:rPr>
          <w:i/>
        </w:rPr>
        <w:t>zmiany miejscowych planów zagospodarowania przestrzennego miasta Koła</w:t>
      </w:r>
      <w:r>
        <w:rPr>
          <w:i/>
        </w:rPr>
        <w:t xml:space="preserve"> - </w:t>
      </w:r>
      <w:r>
        <w:rPr>
          <w:b/>
        </w:rPr>
        <w:t xml:space="preserve">Rada Miejska w </w:t>
      </w:r>
      <w:r w:rsidR="00651C33">
        <w:rPr>
          <w:b/>
        </w:rPr>
        <w:t>Kole</w:t>
      </w:r>
      <w:r>
        <w:rPr>
          <w:b/>
        </w:rPr>
        <w:t xml:space="preserve"> uchwala, co następuje</w:t>
      </w:r>
      <w:r>
        <w:t xml:space="preserve">: </w:t>
      </w:r>
    </w:p>
    <w:p w14:paraId="42671F2A" w14:textId="77777777" w:rsidR="0071050D" w:rsidRDefault="0071050D" w:rsidP="0071050D">
      <w:pPr>
        <w:spacing w:after="0" w:line="240" w:lineRule="auto"/>
        <w:ind w:left="-1" w:right="120"/>
      </w:pPr>
    </w:p>
    <w:p w14:paraId="2D8B8232" w14:textId="2F5C234F" w:rsidR="0071050D" w:rsidRDefault="00907AC6" w:rsidP="00312618">
      <w:pPr>
        <w:ind w:left="-1" w:right="121" w:firstLine="341"/>
      </w:pPr>
      <w:bookmarkStart w:id="1" w:name="_Hlk51616737"/>
      <w:r>
        <w:rPr>
          <w:b/>
        </w:rPr>
        <w:t xml:space="preserve">§ 1. </w:t>
      </w:r>
      <w:r>
        <w:t xml:space="preserve">1. </w:t>
      </w:r>
      <w:bookmarkStart w:id="2" w:name="_Hlk55493945"/>
      <w:r>
        <w:t xml:space="preserve">Uchwala się zmianę miejscowego planu zagospodarowania przestrzennego </w:t>
      </w:r>
      <w:r w:rsidR="00411001">
        <w:t xml:space="preserve">miasta Koła </w:t>
      </w:r>
      <w:r>
        <w:t xml:space="preserve"> </w:t>
      </w:r>
      <w:r w:rsidR="00411001" w:rsidRPr="00411001">
        <w:t>w rejonie ulic: Dąbskiej, Cegielnianej</w:t>
      </w:r>
      <w:r w:rsidR="00411001">
        <w:t xml:space="preserve"> </w:t>
      </w:r>
      <w:r w:rsidR="00305D60" w:rsidRPr="00187512">
        <w:t>zatwierdzonego</w:t>
      </w:r>
      <w:r w:rsidRPr="00187512">
        <w:t xml:space="preserve"> uchwałą </w:t>
      </w:r>
      <w:r w:rsidR="00C423A1" w:rsidRPr="00187512">
        <w:t>XLVII/4</w:t>
      </w:r>
      <w:r w:rsidR="00350584" w:rsidRPr="00187512">
        <w:t>2</w:t>
      </w:r>
      <w:r w:rsidR="00C423A1" w:rsidRPr="00187512">
        <w:t xml:space="preserve">7/2014 </w:t>
      </w:r>
      <w:r w:rsidR="00305D60" w:rsidRPr="00187512">
        <w:t>Rady</w:t>
      </w:r>
      <w:r>
        <w:t xml:space="preserve"> Miejskiej w </w:t>
      </w:r>
      <w:r w:rsidR="00305D60">
        <w:t>Kole</w:t>
      </w:r>
      <w:r>
        <w:t xml:space="preserve"> z dnia </w:t>
      </w:r>
      <w:r w:rsidR="00C423A1" w:rsidRPr="004D1EDA">
        <w:t>23 kwietnia 2014 r.</w:t>
      </w:r>
      <w:r>
        <w:t xml:space="preserve"> </w:t>
      </w:r>
      <w:r w:rsidR="00305D60">
        <w:t>(Dz. Urz. Woj. Wielkopolskiego</w:t>
      </w:r>
      <w:r w:rsidR="00305D60" w:rsidRPr="00312618">
        <w:t xml:space="preserve"> </w:t>
      </w:r>
      <w:r w:rsidR="00305D60" w:rsidRPr="00312618">
        <w:rPr>
          <w:color w:val="auto"/>
        </w:rPr>
        <w:t>z</w:t>
      </w:r>
      <w:r w:rsidR="00312618" w:rsidRPr="00312618">
        <w:rPr>
          <w:color w:val="auto"/>
        </w:rPr>
        <w:t xml:space="preserve"> </w:t>
      </w:r>
      <w:r w:rsidR="00C423A1" w:rsidRPr="00312618">
        <w:t>2014 r. poz. 3190</w:t>
      </w:r>
      <w:r w:rsidR="00305D60" w:rsidRPr="00312618">
        <w:t>)</w:t>
      </w:r>
      <w:bookmarkEnd w:id="2"/>
      <w:r w:rsidR="009B4D2C">
        <w:t xml:space="preserve">, </w:t>
      </w:r>
      <w:r>
        <w:t>zwaną dalej „zmianą planu”</w:t>
      </w:r>
      <w:r w:rsidR="00261036">
        <w:t xml:space="preserve">, </w:t>
      </w:r>
      <w:r w:rsidR="00261036" w:rsidRPr="00261036">
        <w:t>po stwierdzeniu</w:t>
      </w:r>
      <w:r w:rsidR="00DD1A35">
        <w:t>,</w:t>
      </w:r>
      <w:r w:rsidR="00261036" w:rsidRPr="00261036">
        <w:t xml:space="preserve"> iż nie narusza on</w:t>
      </w:r>
      <w:r w:rsidR="00261036">
        <w:t>a</w:t>
      </w:r>
      <w:r w:rsidR="00261036" w:rsidRPr="00261036">
        <w:t xml:space="preserve"> ustaleń Studium uwarunkowań i kierunków zagospodarowania przestrzennego </w:t>
      </w:r>
      <w:r w:rsidR="00261036">
        <w:t xml:space="preserve">miasta Koła, </w:t>
      </w:r>
      <w:r w:rsidR="00312618">
        <w:t>zatwierdzonego uchwałą Nr LI/484/2018 Rady Miejskiej w Kole z dnia 31 stycznia 2018 r.</w:t>
      </w:r>
    </w:p>
    <w:p w14:paraId="5C0E8B7C" w14:textId="35254854" w:rsidR="002D0E39" w:rsidRDefault="00907AC6" w:rsidP="0071050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142" w:right="121" w:firstLine="0"/>
      </w:pPr>
      <w:bookmarkStart w:id="3" w:name="_Hlk55493885"/>
      <w:bookmarkEnd w:id="1"/>
      <w:r>
        <w:t xml:space="preserve">Zmiana planu dotyczy ustaleń tekstowych w granicach określonych w uchwale </w:t>
      </w:r>
      <w:bookmarkStart w:id="4" w:name="_Hlk55493798"/>
      <w:r w:rsidR="00305D60">
        <w:t>Nr XXII/209/2020 Rady Miejskiej w Kole z dnia 2</w:t>
      </w:r>
      <w:r w:rsidR="00906B02">
        <w:t>5</w:t>
      </w:r>
      <w:r w:rsidR="00305D60">
        <w:t xml:space="preserve"> ma</w:t>
      </w:r>
      <w:r w:rsidR="00906B02">
        <w:t>rca</w:t>
      </w:r>
      <w:r w:rsidR="00305D60">
        <w:t xml:space="preserve"> 20</w:t>
      </w:r>
      <w:r w:rsidR="00906B02">
        <w:t>20</w:t>
      </w:r>
      <w:r w:rsidR="00305D60">
        <w:t xml:space="preserve"> r. </w:t>
      </w:r>
      <w:r w:rsidR="00305D60" w:rsidRPr="00305D60">
        <w:rPr>
          <w:i/>
        </w:rPr>
        <w:t xml:space="preserve">w sprawie przystąpienia do sporządzenia zmiany </w:t>
      </w:r>
      <w:r w:rsidR="004D1EDA">
        <w:rPr>
          <w:i/>
        </w:rPr>
        <w:t>m</w:t>
      </w:r>
      <w:r w:rsidR="00305D60" w:rsidRPr="00305D60">
        <w:rPr>
          <w:i/>
        </w:rPr>
        <w:t>iejscowych planów zagospodarowania przestrzennego miasta Koła</w:t>
      </w:r>
      <w:bookmarkEnd w:id="4"/>
      <w:r w:rsidR="00305D60">
        <w:t xml:space="preserve">, </w:t>
      </w:r>
      <w:bookmarkStart w:id="5" w:name="_Hlk55493829"/>
      <w:r w:rsidR="00305D60">
        <w:t xml:space="preserve">zgodnie </w:t>
      </w:r>
      <w:r w:rsidR="00305D60" w:rsidRPr="00305D60">
        <w:rPr>
          <w:bCs/>
        </w:rPr>
        <w:t xml:space="preserve">§ </w:t>
      </w:r>
      <w:r w:rsidR="00411001">
        <w:rPr>
          <w:bCs/>
        </w:rPr>
        <w:t>2</w:t>
      </w:r>
      <w:r w:rsidR="00305D60">
        <w:t xml:space="preserve"> niniejszej uchwały </w:t>
      </w:r>
      <w:r>
        <w:t xml:space="preserve">i ma na celu </w:t>
      </w:r>
      <w:r w:rsidR="00305D60">
        <w:t>zmianę</w:t>
      </w:r>
      <w:r>
        <w:t xml:space="preserve"> części tekstowej planu o ustalenia </w:t>
      </w:r>
      <w:r w:rsidR="00E36E2F">
        <w:t>dla</w:t>
      </w:r>
      <w:r>
        <w:t xml:space="preserve"> </w:t>
      </w:r>
      <w:r w:rsidR="00305D60">
        <w:t>teren</w:t>
      </w:r>
      <w:r w:rsidR="00E36E2F">
        <w:t>ów</w:t>
      </w:r>
      <w:r w:rsidR="00305D60">
        <w:t xml:space="preserve"> oznaczon</w:t>
      </w:r>
      <w:r w:rsidR="00E36E2F">
        <w:t xml:space="preserve">ych </w:t>
      </w:r>
      <w:r w:rsidR="00305D60">
        <w:t xml:space="preserve">jako </w:t>
      </w:r>
      <w:r w:rsidR="00E36E2F">
        <w:t>MN/U i</w:t>
      </w:r>
      <w:r w:rsidR="00305D60">
        <w:t xml:space="preserve"> U w zakresie  </w:t>
      </w:r>
      <w:r w:rsidR="00E36E2F" w:rsidRPr="00E36E2F">
        <w:t>§ 18 ust.1, 2, 3</w:t>
      </w:r>
      <w:r w:rsidR="00E36E2F">
        <w:t xml:space="preserve"> i </w:t>
      </w:r>
      <w:r w:rsidR="00E36E2F" w:rsidRPr="00E36E2F">
        <w:t>§ 27 pkt 1) i pkt 3)</w:t>
      </w:r>
      <w:r w:rsidR="00E36E2F">
        <w:t xml:space="preserve"> oraz </w:t>
      </w:r>
      <w:r w:rsidR="00E36E2F" w:rsidRPr="00E36E2F">
        <w:t>§ 30 pkt 1).</w:t>
      </w:r>
    </w:p>
    <w:bookmarkEnd w:id="5"/>
    <w:p w14:paraId="3509ED4A" w14:textId="77777777" w:rsidR="0071050D" w:rsidRDefault="0071050D" w:rsidP="0071050D">
      <w:pPr>
        <w:spacing w:after="0" w:line="240" w:lineRule="auto"/>
        <w:ind w:right="40"/>
      </w:pPr>
    </w:p>
    <w:p w14:paraId="58E0F02C" w14:textId="77777777" w:rsidR="0071050D" w:rsidRDefault="0071050D" w:rsidP="0071050D">
      <w:pPr>
        <w:spacing w:after="0" w:line="240" w:lineRule="auto"/>
        <w:ind w:right="40"/>
      </w:pPr>
      <w:bookmarkStart w:id="6" w:name="_Hlk51819718"/>
      <w:bookmarkEnd w:id="3"/>
      <w:r>
        <w:t>3.  Załączniki do uchwały stanowią:</w:t>
      </w:r>
    </w:p>
    <w:p w14:paraId="486A9BFB" w14:textId="77777777" w:rsidR="0071050D" w:rsidRDefault="0071050D" w:rsidP="0071050D">
      <w:pPr>
        <w:spacing w:after="0" w:line="240" w:lineRule="auto"/>
        <w:ind w:left="356" w:right="40" w:firstLine="0"/>
      </w:pPr>
      <w:r>
        <w:t>1)</w:t>
      </w:r>
      <w:r>
        <w:tab/>
        <w:t xml:space="preserve">rozstrzygnięcie Rady Miejskiej w Kole o sposobie rozpatrzenia uwag do projektu planu - załącznik nr </w:t>
      </w:r>
      <w:r w:rsidR="00816172">
        <w:t>1</w:t>
      </w:r>
      <w:r>
        <w:t>;</w:t>
      </w:r>
    </w:p>
    <w:p w14:paraId="3CEEB76A" w14:textId="77777777" w:rsidR="0071050D" w:rsidRPr="00954741" w:rsidRDefault="0071050D" w:rsidP="0071050D">
      <w:pPr>
        <w:spacing w:after="0" w:line="240" w:lineRule="auto"/>
        <w:ind w:left="356" w:right="40" w:firstLine="0"/>
        <w:rPr>
          <w:color w:val="auto"/>
        </w:rPr>
      </w:pPr>
      <w:r>
        <w:t>2)</w:t>
      </w:r>
      <w:r>
        <w:tab/>
        <w:t xml:space="preserve">rozstrzygnięcie </w:t>
      </w:r>
      <w:r w:rsidRPr="00954741">
        <w:rPr>
          <w:color w:val="auto"/>
        </w:rPr>
        <w:t xml:space="preserve">Rady Miejskiej w Kole o sposobie realizacji, zapisanych w planie inwestycji z zakresu infrastruktury technicznej, które należą do zadań własnych gminy oraz zasadach ich finansowania, zgodnie z przepisami o finansach publicznych - załącznik nr </w:t>
      </w:r>
      <w:r w:rsidR="00816172" w:rsidRPr="00954741">
        <w:rPr>
          <w:color w:val="auto"/>
        </w:rPr>
        <w:t>2.</w:t>
      </w:r>
    </w:p>
    <w:bookmarkEnd w:id="6"/>
    <w:p w14:paraId="2CFF1F12" w14:textId="77777777" w:rsidR="00831F31" w:rsidRPr="00954741" w:rsidRDefault="00907AC6" w:rsidP="0071050D">
      <w:pPr>
        <w:spacing w:after="0" w:line="240" w:lineRule="auto"/>
        <w:ind w:left="356" w:right="40" w:firstLine="0"/>
        <w:rPr>
          <w:color w:val="auto"/>
        </w:rPr>
      </w:pPr>
      <w:r w:rsidRPr="00954741">
        <w:rPr>
          <w:b/>
          <w:color w:val="auto"/>
        </w:rPr>
        <w:t xml:space="preserve">§ 2. </w:t>
      </w:r>
      <w:r w:rsidRPr="00954741">
        <w:rPr>
          <w:color w:val="auto"/>
        </w:rPr>
        <w:t>1. W uchwale, o której mowa w § 1 ust. 1</w:t>
      </w:r>
      <w:r w:rsidR="00831F31" w:rsidRPr="00954741">
        <w:rPr>
          <w:color w:val="auto"/>
        </w:rPr>
        <w:t xml:space="preserve"> zmienia się:</w:t>
      </w:r>
    </w:p>
    <w:p w14:paraId="5257CCE8" w14:textId="0DF1B75C" w:rsidR="002D0E39" w:rsidRPr="00954741" w:rsidRDefault="00907AC6" w:rsidP="0071050D">
      <w:pPr>
        <w:pStyle w:val="Akapitzlist"/>
        <w:numPr>
          <w:ilvl w:val="0"/>
          <w:numId w:val="4"/>
        </w:numPr>
        <w:spacing w:after="0" w:line="240" w:lineRule="auto"/>
        <w:ind w:right="40"/>
        <w:rPr>
          <w:color w:val="auto"/>
        </w:rPr>
      </w:pPr>
      <w:r w:rsidRPr="00954741">
        <w:rPr>
          <w:color w:val="auto"/>
        </w:rPr>
        <w:t xml:space="preserve">§ </w:t>
      </w:r>
      <w:r w:rsidR="00780F73" w:rsidRPr="00954741">
        <w:rPr>
          <w:color w:val="auto"/>
        </w:rPr>
        <w:t>18</w:t>
      </w:r>
      <w:r w:rsidRPr="00954741">
        <w:rPr>
          <w:color w:val="auto"/>
        </w:rPr>
        <w:t xml:space="preserve"> ust. </w:t>
      </w:r>
      <w:r w:rsidR="00C87B57" w:rsidRPr="00954741">
        <w:rPr>
          <w:color w:val="auto"/>
        </w:rPr>
        <w:t>1</w:t>
      </w:r>
      <w:r w:rsidRPr="00954741">
        <w:rPr>
          <w:color w:val="auto"/>
        </w:rPr>
        <w:t xml:space="preserve"> </w:t>
      </w:r>
      <w:r w:rsidR="00831F31" w:rsidRPr="00954741">
        <w:rPr>
          <w:color w:val="auto"/>
        </w:rPr>
        <w:t>na</w:t>
      </w:r>
      <w:r w:rsidRPr="00954741">
        <w:rPr>
          <w:color w:val="auto"/>
        </w:rPr>
        <w:t xml:space="preserve">: </w:t>
      </w:r>
      <w:r w:rsidR="002731AA" w:rsidRPr="00954741">
        <w:rPr>
          <w:color w:val="auto"/>
        </w:rPr>
        <w:t>„</w:t>
      </w:r>
      <w:r w:rsidR="00780F73" w:rsidRPr="00954741">
        <w:rPr>
          <w:color w:val="auto"/>
        </w:rPr>
        <w:t xml:space="preserve">Na całym obszarze planu dopuszcza się lokalizację </w:t>
      </w:r>
      <w:r w:rsidR="009044E0" w:rsidRPr="00954741">
        <w:rPr>
          <w:color w:val="auto"/>
        </w:rPr>
        <w:t>budowli</w:t>
      </w:r>
      <w:r w:rsidR="002C11AB" w:rsidRPr="00954741">
        <w:rPr>
          <w:color w:val="auto"/>
        </w:rPr>
        <w:t xml:space="preserve"> służących reklamie</w:t>
      </w:r>
      <w:r w:rsidR="00780F73" w:rsidRPr="00954741">
        <w:rPr>
          <w:color w:val="auto"/>
        </w:rPr>
        <w:t xml:space="preserve">, których wysokość nie może przekroczyć </w:t>
      </w:r>
      <w:r w:rsidR="009044E0" w:rsidRPr="00954741">
        <w:rPr>
          <w:color w:val="auto"/>
        </w:rPr>
        <w:t xml:space="preserve">45 </w:t>
      </w:r>
      <w:r w:rsidR="00780F73" w:rsidRPr="00954741">
        <w:rPr>
          <w:color w:val="auto"/>
        </w:rPr>
        <w:t>m.</w:t>
      </w:r>
      <w:r w:rsidR="002731AA" w:rsidRPr="00954741">
        <w:rPr>
          <w:color w:val="auto"/>
        </w:rPr>
        <w:t>”;</w:t>
      </w:r>
      <w:r w:rsidR="000A1189" w:rsidRPr="00954741">
        <w:rPr>
          <w:color w:val="auto"/>
        </w:rPr>
        <w:t xml:space="preserve"> </w:t>
      </w:r>
    </w:p>
    <w:p w14:paraId="0D5CB22E" w14:textId="77777777" w:rsidR="000A1189" w:rsidRPr="00954741" w:rsidRDefault="000A1189" w:rsidP="0071050D">
      <w:pPr>
        <w:pStyle w:val="Akapitzlist"/>
        <w:numPr>
          <w:ilvl w:val="0"/>
          <w:numId w:val="4"/>
        </w:numPr>
        <w:spacing w:after="0" w:line="240" w:lineRule="auto"/>
        <w:ind w:right="40"/>
        <w:rPr>
          <w:color w:val="auto"/>
        </w:rPr>
      </w:pPr>
      <w:r w:rsidRPr="00954741">
        <w:rPr>
          <w:color w:val="auto"/>
        </w:rPr>
        <w:t>§ 27 pkt 1</w:t>
      </w:r>
      <w:r w:rsidR="00A01DE1" w:rsidRPr="00954741">
        <w:rPr>
          <w:color w:val="auto"/>
        </w:rPr>
        <w:t>)</w:t>
      </w:r>
      <w:r w:rsidRPr="00954741">
        <w:rPr>
          <w:color w:val="auto"/>
        </w:rPr>
        <w:t xml:space="preserve"> na: „dla każdej działki obowiązuje: </w:t>
      </w:r>
    </w:p>
    <w:p w14:paraId="382C56A5" w14:textId="77777777" w:rsidR="000A1189" w:rsidRPr="00954741" w:rsidRDefault="000A1189" w:rsidP="0071050D">
      <w:pPr>
        <w:pStyle w:val="Akapitzlist"/>
        <w:numPr>
          <w:ilvl w:val="0"/>
          <w:numId w:val="6"/>
        </w:numPr>
        <w:spacing w:after="0" w:line="240" w:lineRule="auto"/>
        <w:ind w:right="40"/>
        <w:rPr>
          <w:color w:val="auto"/>
        </w:rPr>
      </w:pPr>
      <w:r w:rsidRPr="00954741">
        <w:rPr>
          <w:color w:val="auto"/>
        </w:rPr>
        <w:t xml:space="preserve"> maksymalna wysokość budynków mieszkalnych, mieszkalno-usługowych i usługowych – </w:t>
      </w:r>
      <w:r w:rsidR="007859C8" w:rsidRPr="00954741">
        <w:rPr>
          <w:color w:val="auto"/>
        </w:rPr>
        <w:t>10</w:t>
      </w:r>
      <w:r w:rsidRPr="00954741">
        <w:rPr>
          <w:color w:val="auto"/>
        </w:rPr>
        <w:t xml:space="preserve"> m,</w:t>
      </w:r>
    </w:p>
    <w:p w14:paraId="1804B9CE" w14:textId="77777777" w:rsidR="000A1189" w:rsidRPr="00954741" w:rsidRDefault="000A1189" w:rsidP="0071050D">
      <w:pPr>
        <w:pStyle w:val="Akapitzlist"/>
        <w:numPr>
          <w:ilvl w:val="0"/>
          <w:numId w:val="6"/>
        </w:numPr>
        <w:spacing w:after="0" w:line="240" w:lineRule="auto"/>
        <w:ind w:right="40"/>
        <w:rPr>
          <w:color w:val="auto"/>
        </w:rPr>
      </w:pPr>
      <w:r w:rsidRPr="00954741">
        <w:rPr>
          <w:color w:val="auto"/>
        </w:rPr>
        <w:t>maksymalna wysokość budynków garażowych i gospodarczych – 6m,</w:t>
      </w:r>
    </w:p>
    <w:p w14:paraId="0858E0B7" w14:textId="41A80ADF" w:rsidR="000A1189" w:rsidRPr="00954741" w:rsidRDefault="000A1189" w:rsidP="0071050D">
      <w:pPr>
        <w:pStyle w:val="Akapitzlist"/>
        <w:numPr>
          <w:ilvl w:val="0"/>
          <w:numId w:val="6"/>
        </w:numPr>
        <w:spacing w:after="0" w:line="240" w:lineRule="auto"/>
        <w:ind w:right="40"/>
        <w:rPr>
          <w:color w:val="auto"/>
        </w:rPr>
      </w:pPr>
      <w:r w:rsidRPr="00954741">
        <w:rPr>
          <w:color w:val="auto"/>
        </w:rPr>
        <w:t xml:space="preserve">maksymalna wysokość budowli – </w:t>
      </w:r>
      <w:r w:rsidR="005E5190" w:rsidRPr="00954741">
        <w:rPr>
          <w:color w:val="auto"/>
        </w:rPr>
        <w:t>3</w:t>
      </w:r>
      <w:r w:rsidR="00951E80" w:rsidRPr="00954741">
        <w:rPr>
          <w:color w:val="auto"/>
        </w:rPr>
        <w:t>5</w:t>
      </w:r>
      <w:r w:rsidRPr="00954741">
        <w:rPr>
          <w:color w:val="auto"/>
        </w:rPr>
        <w:t xml:space="preserve"> m,</w:t>
      </w:r>
    </w:p>
    <w:p w14:paraId="54B18DE4" w14:textId="77777777" w:rsidR="000A1189" w:rsidRPr="00954741" w:rsidRDefault="000A1189" w:rsidP="0071050D">
      <w:pPr>
        <w:pStyle w:val="Akapitzlist"/>
        <w:numPr>
          <w:ilvl w:val="0"/>
          <w:numId w:val="6"/>
        </w:numPr>
        <w:spacing w:after="0" w:line="240" w:lineRule="auto"/>
        <w:ind w:right="40"/>
        <w:rPr>
          <w:color w:val="auto"/>
        </w:rPr>
      </w:pPr>
      <w:r w:rsidRPr="00954741">
        <w:rPr>
          <w:color w:val="auto"/>
        </w:rPr>
        <w:t>maksymalna   ilość kondygnacji  nadziemnych  budynków   mieszkalnych,  mieszkalno-usługowych i usługowych – 2,</w:t>
      </w:r>
    </w:p>
    <w:p w14:paraId="3A9D539F" w14:textId="77777777" w:rsidR="000A1189" w:rsidRPr="00954741" w:rsidRDefault="000A1189" w:rsidP="0071050D">
      <w:pPr>
        <w:pStyle w:val="Akapitzlist"/>
        <w:numPr>
          <w:ilvl w:val="0"/>
          <w:numId w:val="6"/>
        </w:numPr>
        <w:spacing w:after="0" w:line="240" w:lineRule="auto"/>
        <w:ind w:right="40"/>
        <w:rPr>
          <w:color w:val="auto"/>
        </w:rPr>
      </w:pPr>
      <w:r w:rsidRPr="00954741">
        <w:rPr>
          <w:color w:val="auto"/>
        </w:rPr>
        <w:t>ilość kondygnacji nadziemnych budynków gospodarczych i garażowych – 1,</w:t>
      </w:r>
    </w:p>
    <w:p w14:paraId="409DD4E7" w14:textId="77777777" w:rsidR="00C05B72" w:rsidRPr="00954741" w:rsidRDefault="00C05B72" w:rsidP="0071050D">
      <w:pPr>
        <w:pStyle w:val="Akapitzlist"/>
        <w:numPr>
          <w:ilvl w:val="0"/>
          <w:numId w:val="6"/>
        </w:numPr>
        <w:spacing w:after="0" w:line="240" w:lineRule="auto"/>
        <w:ind w:right="40"/>
        <w:rPr>
          <w:color w:val="auto"/>
        </w:rPr>
      </w:pPr>
      <w:r w:rsidRPr="00954741">
        <w:rPr>
          <w:rFonts w:eastAsia="SimSun"/>
          <w:color w:val="auto"/>
        </w:rPr>
        <w:t>maksymalna powierzchnia zabudowy – 30% powierzchni działki,</w:t>
      </w:r>
    </w:p>
    <w:p w14:paraId="01FD691B" w14:textId="77777777" w:rsidR="000A1189" w:rsidRPr="000A1189" w:rsidRDefault="000A1189" w:rsidP="0071050D">
      <w:pPr>
        <w:pStyle w:val="Akapitzlist"/>
        <w:numPr>
          <w:ilvl w:val="0"/>
          <w:numId w:val="6"/>
        </w:numPr>
        <w:spacing w:after="0" w:line="240" w:lineRule="auto"/>
        <w:ind w:right="40"/>
        <w:rPr>
          <w:color w:val="auto"/>
        </w:rPr>
      </w:pPr>
      <w:r w:rsidRPr="00954741">
        <w:rPr>
          <w:color w:val="auto"/>
        </w:rPr>
        <w:t xml:space="preserve">minimalna powierzchnia biologicznie czynna – </w:t>
      </w:r>
      <w:r w:rsidR="007859C8">
        <w:rPr>
          <w:color w:val="auto"/>
        </w:rPr>
        <w:t>3</w:t>
      </w:r>
      <w:r w:rsidRPr="000A1189">
        <w:rPr>
          <w:color w:val="auto"/>
        </w:rPr>
        <w:t>0%</w:t>
      </w:r>
      <w:r w:rsidR="00C05B72">
        <w:rPr>
          <w:color w:val="auto"/>
        </w:rPr>
        <w:t xml:space="preserve"> powierzchni działki</w:t>
      </w:r>
      <w:r>
        <w:rPr>
          <w:color w:val="auto"/>
        </w:rPr>
        <w:t>,</w:t>
      </w:r>
    </w:p>
    <w:p w14:paraId="71B5D359" w14:textId="77777777" w:rsidR="000A1189" w:rsidRPr="000A096D" w:rsidRDefault="000A1189" w:rsidP="0071050D">
      <w:pPr>
        <w:pStyle w:val="Akapitzlist"/>
        <w:numPr>
          <w:ilvl w:val="0"/>
          <w:numId w:val="6"/>
        </w:numPr>
        <w:spacing w:after="0" w:line="240" w:lineRule="auto"/>
        <w:ind w:right="40"/>
        <w:rPr>
          <w:color w:val="auto"/>
        </w:rPr>
      </w:pPr>
      <w:r w:rsidRPr="000A1189">
        <w:rPr>
          <w:color w:val="auto"/>
        </w:rPr>
        <w:t xml:space="preserve">minimalna powierzchnia nowo wydzielanej działki </w:t>
      </w:r>
      <w:r>
        <w:rPr>
          <w:color w:val="auto"/>
        </w:rPr>
        <w:t>–</w:t>
      </w:r>
      <w:r w:rsidRPr="000A1189">
        <w:rPr>
          <w:color w:val="auto"/>
        </w:rPr>
        <w:t xml:space="preserve"> </w:t>
      </w:r>
      <w:r w:rsidR="007859C8">
        <w:rPr>
          <w:color w:val="auto"/>
        </w:rPr>
        <w:t>6</w:t>
      </w:r>
      <w:r w:rsidRPr="000A1189">
        <w:rPr>
          <w:color w:val="auto"/>
        </w:rPr>
        <w:t>00</w:t>
      </w:r>
      <w:r>
        <w:rPr>
          <w:color w:val="auto"/>
        </w:rPr>
        <w:t xml:space="preserve"> </w:t>
      </w:r>
      <w:r w:rsidRPr="000A1189">
        <w:rPr>
          <w:color w:val="auto"/>
        </w:rPr>
        <w:t>m</w:t>
      </w:r>
      <w:r w:rsidRPr="000A1189">
        <w:rPr>
          <w:color w:val="auto"/>
          <w:vertAlign w:val="superscript"/>
        </w:rPr>
        <w:t>2</w:t>
      </w:r>
      <w:r>
        <w:rPr>
          <w:color w:val="auto"/>
        </w:rPr>
        <w:t>,</w:t>
      </w:r>
    </w:p>
    <w:p w14:paraId="6779F36B" w14:textId="77777777" w:rsidR="000A1189" w:rsidRPr="001A6189" w:rsidRDefault="000A1189" w:rsidP="0071050D">
      <w:pPr>
        <w:pStyle w:val="Akapitzlist"/>
        <w:numPr>
          <w:ilvl w:val="0"/>
          <w:numId w:val="6"/>
        </w:numPr>
        <w:spacing w:after="0" w:line="240" w:lineRule="auto"/>
        <w:ind w:right="40"/>
        <w:rPr>
          <w:color w:val="auto"/>
        </w:rPr>
      </w:pPr>
      <w:r w:rsidRPr="000A1189">
        <w:rPr>
          <w:color w:val="auto"/>
        </w:rPr>
        <w:t xml:space="preserve">wskaźnik intensywności zabudowy [od minimum do maksimum] – od 0,1 do </w:t>
      </w:r>
      <w:r w:rsidR="00307FAA">
        <w:rPr>
          <w:color w:val="auto"/>
        </w:rPr>
        <w:t>1</w:t>
      </w:r>
      <w:r w:rsidRPr="000A1189">
        <w:rPr>
          <w:color w:val="auto"/>
        </w:rPr>
        <w:t>,8;</w:t>
      </w:r>
      <w:r>
        <w:rPr>
          <w:color w:val="auto"/>
        </w:rPr>
        <w:t>”</w:t>
      </w:r>
      <w:r w:rsidR="001A6189" w:rsidRPr="00307FAA">
        <w:rPr>
          <w:color w:val="auto"/>
        </w:rPr>
        <w:t>.</w:t>
      </w:r>
    </w:p>
    <w:p w14:paraId="4C7C4AFA" w14:textId="77777777" w:rsidR="001A6189" w:rsidRPr="00954741" w:rsidRDefault="001A6189" w:rsidP="0071050D">
      <w:pPr>
        <w:pStyle w:val="Akapitzlist"/>
        <w:numPr>
          <w:ilvl w:val="0"/>
          <w:numId w:val="4"/>
        </w:numPr>
        <w:spacing w:after="0" w:line="240" w:lineRule="auto"/>
        <w:ind w:right="40"/>
        <w:rPr>
          <w:color w:val="auto"/>
        </w:rPr>
      </w:pPr>
      <w:r w:rsidRPr="00AA2BA5">
        <w:rPr>
          <w:color w:val="auto"/>
        </w:rPr>
        <w:t xml:space="preserve">§ </w:t>
      </w:r>
      <w:r>
        <w:rPr>
          <w:color w:val="auto"/>
        </w:rPr>
        <w:t xml:space="preserve">27 </w:t>
      </w:r>
      <w:r w:rsidRPr="005A6B49">
        <w:rPr>
          <w:color w:val="auto"/>
        </w:rPr>
        <w:t>pkt</w:t>
      </w:r>
      <w:r w:rsidR="00A01DE1" w:rsidRPr="005A6B49">
        <w:rPr>
          <w:color w:val="auto"/>
        </w:rPr>
        <w:t>)</w:t>
      </w:r>
      <w:r w:rsidRPr="005A6B49">
        <w:rPr>
          <w:color w:val="auto"/>
        </w:rPr>
        <w:t xml:space="preserve"> </w:t>
      </w:r>
      <w:r w:rsidR="00A01DE1" w:rsidRPr="005A6B49">
        <w:rPr>
          <w:color w:val="auto"/>
        </w:rPr>
        <w:t>3</w:t>
      </w:r>
      <w:r>
        <w:rPr>
          <w:color w:val="auto"/>
        </w:rPr>
        <w:t xml:space="preserve"> </w:t>
      </w:r>
      <w:r w:rsidRPr="001A6189">
        <w:rPr>
          <w:color w:val="auto"/>
        </w:rPr>
        <w:t>na</w:t>
      </w:r>
      <w:r w:rsidR="00A01DE1">
        <w:rPr>
          <w:color w:val="auto"/>
        </w:rPr>
        <w:t>: „na</w:t>
      </w:r>
      <w:r w:rsidRPr="001A6189">
        <w:rPr>
          <w:color w:val="auto"/>
        </w:rPr>
        <w:t xml:space="preserve">   działce   budowlanej   </w:t>
      </w:r>
      <w:r w:rsidR="005A6B49">
        <w:rPr>
          <w:color w:val="auto"/>
        </w:rPr>
        <w:t>dopuszcza się</w:t>
      </w:r>
      <w:r w:rsidRPr="001A6189">
        <w:rPr>
          <w:color w:val="auto"/>
        </w:rPr>
        <w:t xml:space="preserve">   budynki   mieszkalne   jednorodzinne   lub   budynki</w:t>
      </w:r>
      <w:r w:rsidR="00A01DE1">
        <w:rPr>
          <w:color w:val="auto"/>
        </w:rPr>
        <w:t xml:space="preserve"> </w:t>
      </w:r>
      <w:r w:rsidRPr="00A01DE1">
        <w:rPr>
          <w:color w:val="auto"/>
        </w:rPr>
        <w:t>mieszkalno-usługowe   z wbudowanymi   lokalami   usługowymi   o powierzchni   całkowitej</w:t>
      </w:r>
      <w:r w:rsidR="00A01DE1">
        <w:rPr>
          <w:color w:val="auto"/>
        </w:rPr>
        <w:t xml:space="preserve"> </w:t>
      </w:r>
      <w:r w:rsidRPr="00A01DE1">
        <w:rPr>
          <w:color w:val="auto"/>
        </w:rPr>
        <w:t>nie przekraczającej 40% powierzchni całkowitej budynku</w:t>
      </w:r>
      <w:r w:rsidR="005A6B49">
        <w:rPr>
          <w:color w:val="auto"/>
        </w:rPr>
        <w:t>,</w:t>
      </w:r>
      <w:r w:rsidRPr="00A01DE1">
        <w:rPr>
          <w:color w:val="auto"/>
        </w:rPr>
        <w:t xml:space="preserve"> a także wolnostojące budynki </w:t>
      </w:r>
      <w:r w:rsidRPr="00954741">
        <w:rPr>
          <w:color w:val="auto"/>
        </w:rPr>
        <w:t>usługowe</w:t>
      </w:r>
      <w:r w:rsidR="00A01DE1" w:rsidRPr="00954741">
        <w:rPr>
          <w:color w:val="auto"/>
        </w:rPr>
        <w:t xml:space="preserve"> </w:t>
      </w:r>
      <w:r w:rsidRPr="00954741">
        <w:rPr>
          <w:color w:val="auto"/>
        </w:rPr>
        <w:t>oraz budynki gospodarcze i budynki garażowe;</w:t>
      </w:r>
      <w:r w:rsidR="00A01DE1" w:rsidRPr="00954741">
        <w:rPr>
          <w:color w:val="auto"/>
        </w:rPr>
        <w:t>”</w:t>
      </w:r>
      <w:r w:rsidR="00307FAA" w:rsidRPr="00954741">
        <w:rPr>
          <w:color w:val="auto"/>
        </w:rPr>
        <w:t>.</w:t>
      </w:r>
    </w:p>
    <w:p w14:paraId="5755435E" w14:textId="77777777" w:rsidR="000D4897" w:rsidRPr="00954741" w:rsidRDefault="000D4897" w:rsidP="0071050D">
      <w:pPr>
        <w:pStyle w:val="Akapitzlist"/>
        <w:numPr>
          <w:ilvl w:val="0"/>
          <w:numId w:val="4"/>
        </w:numPr>
        <w:spacing w:after="0" w:line="240" w:lineRule="auto"/>
        <w:ind w:right="40"/>
        <w:rPr>
          <w:color w:val="auto"/>
        </w:rPr>
      </w:pPr>
      <w:r w:rsidRPr="00954741">
        <w:rPr>
          <w:color w:val="auto"/>
        </w:rPr>
        <w:t xml:space="preserve">§ 30 pkt) 1 na: „ dla każdej działki obowiązuje: </w:t>
      </w:r>
    </w:p>
    <w:p w14:paraId="7D065239" w14:textId="77777777" w:rsidR="000D4897" w:rsidRPr="00954741" w:rsidRDefault="000D4897" w:rsidP="0071050D">
      <w:pPr>
        <w:pStyle w:val="Akapitzlist"/>
        <w:numPr>
          <w:ilvl w:val="0"/>
          <w:numId w:val="7"/>
        </w:numPr>
        <w:spacing w:after="0" w:line="240" w:lineRule="auto"/>
        <w:ind w:right="40"/>
        <w:rPr>
          <w:color w:val="auto"/>
        </w:rPr>
      </w:pPr>
      <w:r w:rsidRPr="00954741">
        <w:rPr>
          <w:color w:val="auto"/>
        </w:rPr>
        <w:t xml:space="preserve">maksymalna wysokość budynków – 10 m, </w:t>
      </w:r>
    </w:p>
    <w:p w14:paraId="768D562E" w14:textId="6B20A646" w:rsidR="000D4897" w:rsidRPr="00954741" w:rsidRDefault="000D4897" w:rsidP="0071050D">
      <w:pPr>
        <w:pStyle w:val="Akapitzlist"/>
        <w:numPr>
          <w:ilvl w:val="0"/>
          <w:numId w:val="7"/>
        </w:numPr>
        <w:spacing w:after="0" w:line="240" w:lineRule="auto"/>
        <w:ind w:right="40"/>
        <w:rPr>
          <w:color w:val="auto"/>
        </w:rPr>
      </w:pPr>
      <w:r w:rsidRPr="00954741">
        <w:rPr>
          <w:color w:val="auto"/>
        </w:rPr>
        <w:t xml:space="preserve">maksymalna wysokość budowli – </w:t>
      </w:r>
      <w:r w:rsidR="00574BE1" w:rsidRPr="00954741">
        <w:rPr>
          <w:color w:val="auto"/>
        </w:rPr>
        <w:t>45</w:t>
      </w:r>
      <w:r w:rsidRPr="00954741">
        <w:rPr>
          <w:color w:val="auto"/>
        </w:rPr>
        <w:t xml:space="preserve"> m,</w:t>
      </w:r>
    </w:p>
    <w:p w14:paraId="27301E1F" w14:textId="77777777" w:rsidR="000D4897" w:rsidRPr="00954741" w:rsidRDefault="000D4897" w:rsidP="0071050D">
      <w:pPr>
        <w:pStyle w:val="Akapitzlist"/>
        <w:numPr>
          <w:ilvl w:val="0"/>
          <w:numId w:val="7"/>
        </w:numPr>
        <w:spacing w:after="0" w:line="240" w:lineRule="auto"/>
        <w:ind w:right="40"/>
        <w:rPr>
          <w:color w:val="auto"/>
        </w:rPr>
      </w:pPr>
      <w:r w:rsidRPr="00954741">
        <w:rPr>
          <w:color w:val="auto"/>
        </w:rPr>
        <w:t>maksymalna ilość kondygnacji nadziemnych budynków – 2,</w:t>
      </w:r>
    </w:p>
    <w:p w14:paraId="7C004507" w14:textId="77777777" w:rsidR="00C05B72" w:rsidRDefault="00C05B72" w:rsidP="0071050D">
      <w:pPr>
        <w:pStyle w:val="Akapitzlist"/>
        <w:numPr>
          <w:ilvl w:val="0"/>
          <w:numId w:val="7"/>
        </w:numPr>
        <w:spacing w:after="0" w:line="240" w:lineRule="auto"/>
        <w:ind w:right="40"/>
        <w:rPr>
          <w:color w:val="auto"/>
        </w:rPr>
      </w:pPr>
      <w:r w:rsidRPr="00D102D6">
        <w:rPr>
          <w:rFonts w:eastAsia="SimSun"/>
          <w:color w:val="auto"/>
        </w:rPr>
        <w:lastRenderedPageBreak/>
        <w:t>maksymaln</w:t>
      </w:r>
      <w:r>
        <w:rPr>
          <w:rFonts w:eastAsia="SimSun"/>
          <w:color w:val="auto"/>
        </w:rPr>
        <w:t>a</w:t>
      </w:r>
      <w:r w:rsidRPr="00D102D6">
        <w:rPr>
          <w:rFonts w:eastAsia="SimSun"/>
          <w:color w:val="auto"/>
        </w:rPr>
        <w:t xml:space="preserve"> powierzchni</w:t>
      </w:r>
      <w:r>
        <w:rPr>
          <w:rFonts w:eastAsia="SimSun"/>
          <w:color w:val="auto"/>
        </w:rPr>
        <w:t>a</w:t>
      </w:r>
      <w:r w:rsidRPr="00D102D6">
        <w:rPr>
          <w:rFonts w:eastAsia="SimSun"/>
          <w:color w:val="auto"/>
        </w:rPr>
        <w:t xml:space="preserve"> zabudowy – </w:t>
      </w:r>
      <w:r>
        <w:rPr>
          <w:rFonts w:eastAsia="SimSun"/>
          <w:color w:val="auto"/>
        </w:rPr>
        <w:t>3</w:t>
      </w:r>
      <w:r w:rsidRPr="00D102D6">
        <w:rPr>
          <w:rFonts w:eastAsia="SimSun"/>
          <w:color w:val="auto"/>
        </w:rPr>
        <w:t>0% powierzchni działki</w:t>
      </w:r>
      <w:r>
        <w:rPr>
          <w:rFonts w:eastAsia="SimSun"/>
          <w:color w:val="auto"/>
        </w:rPr>
        <w:t>,</w:t>
      </w:r>
    </w:p>
    <w:p w14:paraId="31651F78" w14:textId="77777777" w:rsidR="000D4897" w:rsidRPr="000D4897" w:rsidRDefault="000D4897" w:rsidP="0071050D">
      <w:pPr>
        <w:pStyle w:val="Akapitzlist"/>
        <w:numPr>
          <w:ilvl w:val="0"/>
          <w:numId w:val="7"/>
        </w:numPr>
        <w:spacing w:after="0" w:line="240" w:lineRule="auto"/>
        <w:ind w:right="40"/>
        <w:rPr>
          <w:color w:val="auto"/>
        </w:rPr>
      </w:pPr>
      <w:r w:rsidRPr="000D4897">
        <w:rPr>
          <w:color w:val="auto"/>
        </w:rPr>
        <w:t>minimalna powierzchnia biologicznie czynna – 30%</w:t>
      </w:r>
      <w:r w:rsidR="00C05B72">
        <w:rPr>
          <w:color w:val="auto"/>
        </w:rPr>
        <w:t xml:space="preserve"> powierzchni działki</w:t>
      </w:r>
      <w:r>
        <w:rPr>
          <w:color w:val="auto"/>
        </w:rPr>
        <w:t>,</w:t>
      </w:r>
    </w:p>
    <w:p w14:paraId="0F75173D" w14:textId="77777777" w:rsidR="000D4897" w:rsidRPr="000A096D" w:rsidRDefault="000D4897" w:rsidP="0071050D">
      <w:pPr>
        <w:pStyle w:val="Akapitzlist"/>
        <w:numPr>
          <w:ilvl w:val="0"/>
          <w:numId w:val="7"/>
        </w:numPr>
        <w:spacing w:after="0" w:line="240" w:lineRule="auto"/>
        <w:ind w:right="40"/>
        <w:rPr>
          <w:color w:val="auto"/>
        </w:rPr>
      </w:pPr>
      <w:r w:rsidRPr="000D4897">
        <w:rPr>
          <w:color w:val="auto"/>
        </w:rPr>
        <w:t xml:space="preserve">minimalna powierzchnia nowo wydzielanej działki </w:t>
      </w:r>
      <w:r>
        <w:rPr>
          <w:color w:val="auto"/>
        </w:rPr>
        <w:t>–</w:t>
      </w:r>
      <w:r w:rsidRPr="000D4897">
        <w:rPr>
          <w:color w:val="auto"/>
        </w:rPr>
        <w:t xml:space="preserve"> </w:t>
      </w:r>
      <w:r w:rsidR="007859C8">
        <w:rPr>
          <w:color w:val="auto"/>
        </w:rPr>
        <w:t>6</w:t>
      </w:r>
      <w:r w:rsidRPr="000D4897">
        <w:rPr>
          <w:color w:val="auto"/>
        </w:rPr>
        <w:t>00</w:t>
      </w:r>
      <w:r>
        <w:rPr>
          <w:color w:val="auto"/>
        </w:rPr>
        <w:t xml:space="preserve"> </w:t>
      </w:r>
      <w:r w:rsidRPr="000D4897">
        <w:rPr>
          <w:color w:val="auto"/>
        </w:rPr>
        <w:t>m</w:t>
      </w:r>
      <w:r w:rsidRPr="000D4897">
        <w:rPr>
          <w:color w:val="auto"/>
          <w:vertAlign w:val="superscript"/>
        </w:rPr>
        <w:t>2</w:t>
      </w:r>
      <w:r>
        <w:rPr>
          <w:color w:val="auto"/>
        </w:rPr>
        <w:t>,</w:t>
      </w:r>
    </w:p>
    <w:p w14:paraId="1A092E11" w14:textId="77777777" w:rsidR="000A1189" w:rsidRPr="000D4897" w:rsidRDefault="000D4897" w:rsidP="0071050D">
      <w:pPr>
        <w:pStyle w:val="Akapitzlist"/>
        <w:numPr>
          <w:ilvl w:val="0"/>
          <w:numId w:val="7"/>
        </w:numPr>
        <w:spacing w:after="0" w:line="240" w:lineRule="auto"/>
        <w:ind w:right="40"/>
        <w:rPr>
          <w:color w:val="auto"/>
        </w:rPr>
      </w:pPr>
      <w:r w:rsidRPr="000D4897">
        <w:rPr>
          <w:color w:val="auto"/>
        </w:rPr>
        <w:t>wskaźnik intensywności zabudowy [od minimum do maksimum] – od 0,1 do 1,8;</w:t>
      </w:r>
    </w:p>
    <w:p w14:paraId="6D3910C6" w14:textId="77777777" w:rsidR="00780F73" w:rsidRDefault="00780F73" w:rsidP="0071050D">
      <w:pPr>
        <w:spacing w:after="0" w:line="240" w:lineRule="auto"/>
        <w:ind w:left="356" w:right="40" w:firstLine="0"/>
        <w:rPr>
          <w:color w:val="auto"/>
        </w:rPr>
      </w:pPr>
      <w:r w:rsidRPr="000A096D">
        <w:rPr>
          <w:color w:val="auto"/>
        </w:rPr>
        <w:t>2. W uchwale, o której mowa w § 1 ust. 1 wykreśla się:</w:t>
      </w:r>
    </w:p>
    <w:p w14:paraId="41456A86" w14:textId="77777777" w:rsidR="00780F73" w:rsidRPr="000A096D" w:rsidRDefault="00780F73" w:rsidP="0071050D">
      <w:pPr>
        <w:pStyle w:val="Akapitzlist"/>
        <w:numPr>
          <w:ilvl w:val="0"/>
          <w:numId w:val="5"/>
        </w:numPr>
        <w:spacing w:after="0" w:line="240" w:lineRule="auto"/>
        <w:ind w:right="40"/>
        <w:rPr>
          <w:color w:val="auto"/>
        </w:rPr>
      </w:pPr>
      <w:r w:rsidRPr="00AA2BA5">
        <w:rPr>
          <w:color w:val="auto"/>
        </w:rPr>
        <w:t xml:space="preserve">§ </w:t>
      </w:r>
      <w:r>
        <w:rPr>
          <w:color w:val="auto"/>
        </w:rPr>
        <w:t>18</w:t>
      </w:r>
      <w:r w:rsidRPr="00AA2BA5">
        <w:rPr>
          <w:color w:val="auto"/>
        </w:rPr>
        <w:t xml:space="preserve"> ust. </w:t>
      </w:r>
      <w:r>
        <w:rPr>
          <w:color w:val="auto"/>
        </w:rPr>
        <w:t>2 i 3;</w:t>
      </w:r>
    </w:p>
    <w:p w14:paraId="1F14746B" w14:textId="77777777" w:rsidR="00655BD0" w:rsidRPr="000A096D" w:rsidRDefault="00655BD0" w:rsidP="0071050D">
      <w:pPr>
        <w:pStyle w:val="Akapitzlist"/>
        <w:numPr>
          <w:ilvl w:val="0"/>
          <w:numId w:val="5"/>
        </w:numPr>
        <w:spacing w:after="0" w:line="240" w:lineRule="auto"/>
        <w:ind w:right="40"/>
        <w:rPr>
          <w:color w:val="auto"/>
        </w:rPr>
      </w:pPr>
      <w:r w:rsidRPr="000A096D">
        <w:rPr>
          <w:color w:val="auto"/>
        </w:rPr>
        <w:t>§ 27 pkt</w:t>
      </w:r>
      <w:r w:rsidR="000A096D" w:rsidRPr="000A096D">
        <w:rPr>
          <w:color w:val="auto"/>
        </w:rPr>
        <w:t>)</w:t>
      </w:r>
      <w:r w:rsidRPr="000A096D">
        <w:rPr>
          <w:color w:val="auto"/>
        </w:rPr>
        <w:t xml:space="preserve"> 1, </w:t>
      </w:r>
      <w:proofErr w:type="spellStart"/>
      <w:r w:rsidRPr="000A096D">
        <w:rPr>
          <w:color w:val="auto"/>
        </w:rPr>
        <w:t>tiret</w:t>
      </w:r>
      <w:proofErr w:type="spellEnd"/>
      <w:r w:rsidRPr="000A096D">
        <w:rPr>
          <w:color w:val="auto"/>
        </w:rPr>
        <w:t xml:space="preserve"> 8;</w:t>
      </w:r>
    </w:p>
    <w:p w14:paraId="6EC2E943" w14:textId="77777777" w:rsidR="00780F73" w:rsidRPr="000A096D" w:rsidRDefault="000A096D" w:rsidP="0071050D">
      <w:pPr>
        <w:pStyle w:val="Akapitzlist"/>
        <w:numPr>
          <w:ilvl w:val="0"/>
          <w:numId w:val="5"/>
        </w:numPr>
        <w:spacing w:after="0" w:line="240" w:lineRule="auto"/>
        <w:ind w:right="40"/>
        <w:rPr>
          <w:color w:val="auto"/>
        </w:rPr>
      </w:pPr>
      <w:r w:rsidRPr="000A096D">
        <w:rPr>
          <w:color w:val="auto"/>
        </w:rPr>
        <w:t xml:space="preserve">§ 30 pkt) 1, </w:t>
      </w:r>
      <w:proofErr w:type="spellStart"/>
      <w:r w:rsidRPr="000A096D">
        <w:rPr>
          <w:color w:val="auto"/>
        </w:rPr>
        <w:t>tiret</w:t>
      </w:r>
      <w:proofErr w:type="spellEnd"/>
      <w:r w:rsidRPr="000A096D">
        <w:rPr>
          <w:color w:val="auto"/>
        </w:rPr>
        <w:t xml:space="preserve"> 6.</w:t>
      </w:r>
    </w:p>
    <w:p w14:paraId="467B989D" w14:textId="77777777" w:rsidR="002D0E39" w:rsidRDefault="00780F73" w:rsidP="0071050D">
      <w:pPr>
        <w:spacing w:after="0" w:line="240" w:lineRule="auto"/>
        <w:ind w:left="-1" w:right="40" w:firstLine="341"/>
      </w:pPr>
      <w:r>
        <w:t>3</w:t>
      </w:r>
      <w:r w:rsidR="00907AC6">
        <w:t xml:space="preserve">. Pozostałe ustalenia miejscowego planu zagospodarowania przestrzennego, o którym mowa w § 1 ust 1, wyrażone w części tekstowej i na rysunku planu pozostają bez zmian. </w:t>
      </w:r>
    </w:p>
    <w:p w14:paraId="0E9AA0D2" w14:textId="77777777" w:rsidR="002D0E39" w:rsidRDefault="00907AC6" w:rsidP="0071050D">
      <w:pPr>
        <w:tabs>
          <w:tab w:val="center" w:pos="4888"/>
          <w:tab w:val="center" w:pos="9440"/>
        </w:tabs>
        <w:spacing w:after="0" w:line="240" w:lineRule="auto"/>
        <w:ind w:right="0" w:firstLine="0"/>
        <w:jc w:val="left"/>
      </w:pPr>
      <w:r>
        <w:rPr>
          <w:rFonts w:ascii="Calibri" w:eastAsia="Calibri" w:hAnsi="Calibri" w:cs="Calibri"/>
        </w:rPr>
        <w:tab/>
      </w:r>
    </w:p>
    <w:p w14:paraId="5D184D56" w14:textId="77777777" w:rsidR="002D0E39" w:rsidRDefault="00907AC6" w:rsidP="0071050D">
      <w:pPr>
        <w:spacing w:after="0" w:line="240" w:lineRule="auto"/>
        <w:ind w:left="356" w:right="40" w:firstLine="0"/>
      </w:pPr>
      <w:r>
        <w:rPr>
          <w:b/>
        </w:rPr>
        <w:t xml:space="preserve">§ 3. </w:t>
      </w:r>
      <w:r>
        <w:t xml:space="preserve">Wykonanie Uchwały powierza się Burmistrzowi Miasta </w:t>
      </w:r>
      <w:r w:rsidR="00651C33">
        <w:t>Koło</w:t>
      </w:r>
      <w:r>
        <w:t xml:space="preserve">. </w:t>
      </w:r>
    </w:p>
    <w:p w14:paraId="085BCD2A" w14:textId="77777777" w:rsidR="002D0E39" w:rsidRDefault="00907AC6" w:rsidP="0071050D">
      <w:pPr>
        <w:spacing w:after="0" w:line="240" w:lineRule="auto"/>
        <w:ind w:left="-1" w:right="40" w:firstLine="341"/>
      </w:pPr>
      <w:r>
        <w:rPr>
          <w:b/>
        </w:rPr>
        <w:t xml:space="preserve">§ 4. </w:t>
      </w:r>
      <w:r>
        <w:t xml:space="preserve">Uchwała wchodzi w życie po upływie 14 dni od dnia ogłoszenia w Dzienniku Urzędowym Województwa </w:t>
      </w:r>
      <w:r w:rsidR="003855AA">
        <w:t>Wielkopo</w:t>
      </w:r>
      <w:r>
        <w:t xml:space="preserve">lskiego. </w:t>
      </w:r>
    </w:p>
    <w:p w14:paraId="44DA6D78" w14:textId="77777777" w:rsidR="002D0E39" w:rsidRDefault="002D0E39" w:rsidP="0071050D">
      <w:pPr>
        <w:spacing w:after="0" w:line="240" w:lineRule="auto"/>
        <w:ind w:right="2003" w:firstLine="0"/>
      </w:pPr>
    </w:p>
    <w:p w14:paraId="0AA66AB1" w14:textId="77777777" w:rsidR="008E0268" w:rsidRDefault="008E0268" w:rsidP="0071050D">
      <w:pPr>
        <w:spacing w:after="0" w:line="240" w:lineRule="auto"/>
        <w:ind w:right="2003" w:firstLine="0"/>
      </w:pPr>
    </w:p>
    <w:p w14:paraId="2D57B077" w14:textId="77777777" w:rsidR="008E0268" w:rsidRDefault="008E0268" w:rsidP="0071050D">
      <w:pPr>
        <w:spacing w:after="0" w:line="240" w:lineRule="auto"/>
        <w:ind w:right="2003" w:firstLine="0"/>
      </w:pPr>
    </w:p>
    <w:p w14:paraId="1819867F" w14:textId="77777777" w:rsidR="008E0268" w:rsidRDefault="008E0268" w:rsidP="0071050D">
      <w:pPr>
        <w:spacing w:after="0" w:line="240" w:lineRule="auto"/>
        <w:ind w:right="2003" w:firstLine="0"/>
      </w:pPr>
    </w:p>
    <w:p w14:paraId="264971A2" w14:textId="77777777" w:rsidR="008E0268" w:rsidRDefault="008E0268" w:rsidP="0071050D">
      <w:pPr>
        <w:spacing w:after="0" w:line="240" w:lineRule="auto"/>
        <w:ind w:right="2003" w:firstLine="0"/>
      </w:pPr>
    </w:p>
    <w:p w14:paraId="6A990FDE" w14:textId="77777777" w:rsidR="008E0268" w:rsidRDefault="008E0268" w:rsidP="0071050D">
      <w:pPr>
        <w:spacing w:after="0" w:line="240" w:lineRule="auto"/>
        <w:ind w:right="2003" w:firstLine="0"/>
      </w:pPr>
    </w:p>
    <w:p w14:paraId="0D02A473" w14:textId="77777777" w:rsidR="008E0268" w:rsidRDefault="008E0268" w:rsidP="0071050D">
      <w:pPr>
        <w:spacing w:after="0" w:line="240" w:lineRule="auto"/>
        <w:ind w:right="2003" w:firstLine="0"/>
      </w:pPr>
    </w:p>
    <w:p w14:paraId="396B795D" w14:textId="77777777" w:rsidR="008E0268" w:rsidRDefault="008E0268" w:rsidP="0071050D">
      <w:pPr>
        <w:spacing w:after="0" w:line="240" w:lineRule="auto"/>
        <w:ind w:right="2003" w:firstLine="0"/>
      </w:pPr>
    </w:p>
    <w:p w14:paraId="6B1BB75B" w14:textId="77777777" w:rsidR="008E0268" w:rsidRDefault="008E0268" w:rsidP="0071050D">
      <w:pPr>
        <w:spacing w:after="0" w:line="240" w:lineRule="auto"/>
        <w:ind w:right="2003" w:firstLine="0"/>
      </w:pPr>
    </w:p>
    <w:p w14:paraId="2155FE58" w14:textId="77777777" w:rsidR="008E0268" w:rsidRDefault="008E0268" w:rsidP="0071050D">
      <w:pPr>
        <w:spacing w:after="0" w:line="240" w:lineRule="auto"/>
        <w:ind w:right="2003" w:firstLine="0"/>
      </w:pPr>
    </w:p>
    <w:p w14:paraId="7B0B392D" w14:textId="77777777" w:rsidR="008E0268" w:rsidRDefault="008E0268" w:rsidP="0071050D">
      <w:pPr>
        <w:spacing w:after="0" w:line="240" w:lineRule="auto"/>
        <w:ind w:right="2003" w:firstLine="0"/>
      </w:pPr>
    </w:p>
    <w:p w14:paraId="789D70ED" w14:textId="77777777" w:rsidR="008E0268" w:rsidRDefault="008E0268" w:rsidP="0071050D">
      <w:pPr>
        <w:spacing w:after="0" w:line="240" w:lineRule="auto"/>
        <w:ind w:right="2003" w:firstLine="0"/>
      </w:pPr>
    </w:p>
    <w:p w14:paraId="4B021E6C" w14:textId="77777777" w:rsidR="008E0268" w:rsidRDefault="008E0268" w:rsidP="0071050D">
      <w:pPr>
        <w:spacing w:after="0" w:line="240" w:lineRule="auto"/>
        <w:ind w:right="2003" w:firstLine="0"/>
      </w:pPr>
    </w:p>
    <w:p w14:paraId="2B55E57C" w14:textId="77777777" w:rsidR="008E0268" w:rsidRDefault="008E0268" w:rsidP="0071050D">
      <w:pPr>
        <w:spacing w:after="0" w:line="240" w:lineRule="auto"/>
        <w:ind w:right="2003" w:firstLine="0"/>
      </w:pPr>
    </w:p>
    <w:p w14:paraId="19518E21" w14:textId="77777777" w:rsidR="008E0268" w:rsidRDefault="008E0268" w:rsidP="0071050D">
      <w:pPr>
        <w:spacing w:after="0" w:line="240" w:lineRule="auto"/>
        <w:ind w:right="2003" w:firstLine="0"/>
      </w:pPr>
    </w:p>
    <w:p w14:paraId="68C657C9" w14:textId="77777777" w:rsidR="008E0268" w:rsidRDefault="008E0268" w:rsidP="0071050D">
      <w:pPr>
        <w:spacing w:after="0" w:line="240" w:lineRule="auto"/>
        <w:ind w:right="2003" w:firstLine="0"/>
      </w:pPr>
    </w:p>
    <w:p w14:paraId="1C22A505" w14:textId="77777777" w:rsidR="008E0268" w:rsidRDefault="008E0268" w:rsidP="0071050D">
      <w:pPr>
        <w:spacing w:after="0" w:line="240" w:lineRule="auto"/>
        <w:ind w:right="2003" w:firstLine="0"/>
      </w:pPr>
    </w:p>
    <w:p w14:paraId="782172FA" w14:textId="77777777" w:rsidR="008E0268" w:rsidRDefault="008E0268" w:rsidP="0071050D">
      <w:pPr>
        <w:spacing w:after="0" w:line="240" w:lineRule="auto"/>
        <w:ind w:right="2003" w:firstLine="0"/>
      </w:pPr>
    </w:p>
    <w:p w14:paraId="3644C992" w14:textId="77777777" w:rsidR="008E0268" w:rsidRDefault="008E0268" w:rsidP="0071050D">
      <w:pPr>
        <w:spacing w:after="0" w:line="240" w:lineRule="auto"/>
        <w:ind w:right="2003" w:firstLine="0"/>
      </w:pPr>
    </w:p>
    <w:p w14:paraId="07F5BD7C" w14:textId="77777777" w:rsidR="008E0268" w:rsidRDefault="008E0268" w:rsidP="0071050D">
      <w:pPr>
        <w:spacing w:after="0" w:line="240" w:lineRule="auto"/>
        <w:ind w:right="2003" w:firstLine="0"/>
      </w:pPr>
    </w:p>
    <w:p w14:paraId="7972F08C" w14:textId="77777777" w:rsidR="008E0268" w:rsidRDefault="008E0268" w:rsidP="0071050D">
      <w:pPr>
        <w:spacing w:after="0" w:line="240" w:lineRule="auto"/>
        <w:ind w:right="2003" w:firstLine="0"/>
      </w:pPr>
    </w:p>
    <w:p w14:paraId="49831508" w14:textId="77777777" w:rsidR="008E0268" w:rsidRDefault="008E0268" w:rsidP="0071050D">
      <w:pPr>
        <w:spacing w:after="0" w:line="240" w:lineRule="auto"/>
        <w:ind w:right="2003" w:firstLine="0"/>
      </w:pPr>
    </w:p>
    <w:p w14:paraId="44CABC95" w14:textId="77777777" w:rsidR="008E0268" w:rsidRDefault="008E0268" w:rsidP="0071050D">
      <w:pPr>
        <w:spacing w:after="0" w:line="240" w:lineRule="auto"/>
        <w:ind w:right="2003" w:firstLine="0"/>
      </w:pPr>
    </w:p>
    <w:p w14:paraId="30B17074" w14:textId="77777777" w:rsidR="008E0268" w:rsidRDefault="008E0268" w:rsidP="0071050D">
      <w:pPr>
        <w:spacing w:after="0" w:line="240" w:lineRule="auto"/>
        <w:ind w:right="2003" w:firstLine="0"/>
      </w:pPr>
    </w:p>
    <w:p w14:paraId="2233E131" w14:textId="77777777" w:rsidR="008E0268" w:rsidRDefault="008E0268" w:rsidP="0071050D">
      <w:pPr>
        <w:spacing w:after="0" w:line="240" w:lineRule="auto"/>
        <w:ind w:right="2003" w:firstLine="0"/>
      </w:pPr>
    </w:p>
    <w:p w14:paraId="3B52E07B" w14:textId="77777777" w:rsidR="008E0268" w:rsidRDefault="008E0268" w:rsidP="0071050D">
      <w:pPr>
        <w:spacing w:after="0" w:line="240" w:lineRule="auto"/>
        <w:ind w:right="2003" w:firstLine="0"/>
      </w:pPr>
    </w:p>
    <w:p w14:paraId="757A93B1" w14:textId="77777777" w:rsidR="008E0268" w:rsidRDefault="008E0268" w:rsidP="0071050D">
      <w:pPr>
        <w:spacing w:after="0" w:line="240" w:lineRule="auto"/>
        <w:ind w:right="2003" w:firstLine="0"/>
      </w:pPr>
    </w:p>
    <w:p w14:paraId="7A80D24D" w14:textId="77777777" w:rsidR="008E0268" w:rsidRDefault="008E0268" w:rsidP="0071050D">
      <w:pPr>
        <w:spacing w:after="0" w:line="240" w:lineRule="auto"/>
        <w:ind w:right="2003" w:firstLine="0"/>
      </w:pPr>
    </w:p>
    <w:p w14:paraId="3B10CE7B" w14:textId="77777777" w:rsidR="008E0268" w:rsidRDefault="008E0268" w:rsidP="0071050D">
      <w:pPr>
        <w:spacing w:after="0" w:line="240" w:lineRule="auto"/>
        <w:ind w:right="2003" w:firstLine="0"/>
      </w:pPr>
    </w:p>
    <w:p w14:paraId="0ECE1DED" w14:textId="77777777" w:rsidR="008E0268" w:rsidRDefault="008E0268" w:rsidP="0071050D">
      <w:pPr>
        <w:spacing w:after="0" w:line="240" w:lineRule="auto"/>
        <w:ind w:right="2003" w:firstLine="0"/>
      </w:pPr>
    </w:p>
    <w:p w14:paraId="145ECD64" w14:textId="77777777" w:rsidR="008E0268" w:rsidRDefault="008E0268" w:rsidP="0071050D">
      <w:pPr>
        <w:spacing w:after="0" w:line="240" w:lineRule="auto"/>
        <w:ind w:right="2003" w:firstLine="0"/>
      </w:pPr>
    </w:p>
    <w:p w14:paraId="13FA22F6" w14:textId="77777777" w:rsidR="008E0268" w:rsidRDefault="008E0268" w:rsidP="0071050D">
      <w:pPr>
        <w:spacing w:after="0" w:line="240" w:lineRule="auto"/>
        <w:ind w:right="2003" w:firstLine="0"/>
      </w:pPr>
    </w:p>
    <w:p w14:paraId="7E1C0297" w14:textId="77777777" w:rsidR="008E0268" w:rsidRDefault="008E0268" w:rsidP="0071050D">
      <w:pPr>
        <w:spacing w:after="0" w:line="240" w:lineRule="auto"/>
        <w:ind w:right="2003" w:firstLine="0"/>
      </w:pPr>
    </w:p>
    <w:p w14:paraId="139C6926" w14:textId="77777777" w:rsidR="008E0268" w:rsidRDefault="008E0268" w:rsidP="0071050D">
      <w:pPr>
        <w:spacing w:after="0" w:line="240" w:lineRule="auto"/>
        <w:ind w:right="2003" w:firstLine="0"/>
      </w:pPr>
    </w:p>
    <w:p w14:paraId="727A87E1" w14:textId="77777777" w:rsidR="008E0268" w:rsidRDefault="008E0268" w:rsidP="0071050D">
      <w:pPr>
        <w:spacing w:after="0" w:line="240" w:lineRule="auto"/>
        <w:ind w:right="2003" w:firstLine="0"/>
      </w:pPr>
    </w:p>
    <w:p w14:paraId="61BBC1F7" w14:textId="77777777" w:rsidR="008E0268" w:rsidRDefault="008E0268" w:rsidP="0071050D">
      <w:pPr>
        <w:spacing w:after="0" w:line="240" w:lineRule="auto"/>
        <w:ind w:right="2003" w:firstLine="0"/>
      </w:pPr>
    </w:p>
    <w:p w14:paraId="7B0D0B0D" w14:textId="77777777" w:rsidR="008E0268" w:rsidRDefault="008E0268" w:rsidP="0071050D">
      <w:pPr>
        <w:spacing w:after="0" w:line="240" w:lineRule="auto"/>
        <w:ind w:right="2003" w:firstLine="0"/>
      </w:pPr>
    </w:p>
    <w:p w14:paraId="3E6DE842" w14:textId="77777777" w:rsidR="008E0268" w:rsidRDefault="008E0268" w:rsidP="0071050D">
      <w:pPr>
        <w:spacing w:after="0" w:line="240" w:lineRule="auto"/>
        <w:ind w:right="2003" w:firstLine="0"/>
      </w:pPr>
    </w:p>
    <w:p w14:paraId="1974139B" w14:textId="77777777" w:rsidR="008E0268" w:rsidRDefault="008E0268" w:rsidP="0071050D">
      <w:pPr>
        <w:spacing w:after="0" w:line="240" w:lineRule="auto"/>
        <w:ind w:right="2003" w:firstLine="0"/>
      </w:pPr>
    </w:p>
    <w:p w14:paraId="1520DCCE" w14:textId="77777777" w:rsidR="008E0268" w:rsidRDefault="008E0268" w:rsidP="0071050D">
      <w:pPr>
        <w:spacing w:after="0" w:line="240" w:lineRule="auto"/>
        <w:ind w:right="2003" w:firstLine="0"/>
      </w:pPr>
    </w:p>
    <w:p w14:paraId="28C386DB" w14:textId="77777777" w:rsidR="008E0268" w:rsidRDefault="008E0268" w:rsidP="0071050D">
      <w:pPr>
        <w:spacing w:after="0" w:line="240" w:lineRule="auto"/>
        <w:ind w:right="2003" w:firstLine="0"/>
      </w:pPr>
    </w:p>
    <w:p w14:paraId="701945FD" w14:textId="77777777" w:rsidR="008E0268" w:rsidRDefault="008E0268" w:rsidP="0071050D">
      <w:pPr>
        <w:spacing w:after="0" w:line="240" w:lineRule="auto"/>
        <w:ind w:right="2003" w:firstLine="0"/>
      </w:pPr>
    </w:p>
    <w:p w14:paraId="149EF13A" w14:textId="77777777" w:rsidR="008E0268" w:rsidRDefault="008E0268" w:rsidP="0071050D">
      <w:pPr>
        <w:spacing w:after="0" w:line="240" w:lineRule="auto"/>
        <w:ind w:right="2003" w:firstLine="0"/>
      </w:pPr>
    </w:p>
    <w:p w14:paraId="3098EA5B" w14:textId="77777777" w:rsidR="008E0268" w:rsidRDefault="008E0268" w:rsidP="0071050D">
      <w:pPr>
        <w:spacing w:after="0" w:line="240" w:lineRule="auto"/>
        <w:ind w:right="2003" w:firstLine="0"/>
      </w:pPr>
    </w:p>
    <w:p w14:paraId="756365F2" w14:textId="77777777" w:rsidR="008E0268" w:rsidRPr="005F1FE0" w:rsidRDefault="008E0268" w:rsidP="008E0268">
      <w:pPr>
        <w:jc w:val="center"/>
        <w:rPr>
          <w:rFonts w:eastAsia="SimSun"/>
        </w:rPr>
      </w:pPr>
      <w:r w:rsidRPr="005F1FE0">
        <w:rPr>
          <w:rFonts w:eastAsia="SimSun"/>
        </w:rPr>
        <w:lastRenderedPageBreak/>
        <w:t>UZASADNIENIE</w:t>
      </w:r>
    </w:p>
    <w:p w14:paraId="014ADA4C" w14:textId="77777777" w:rsidR="008E0268" w:rsidRPr="005F1FE0" w:rsidRDefault="008E0268" w:rsidP="008E0268">
      <w:pPr>
        <w:jc w:val="center"/>
        <w:rPr>
          <w:rFonts w:eastAsia="SimSun"/>
        </w:rPr>
      </w:pPr>
      <w:r w:rsidRPr="005F1FE0">
        <w:rPr>
          <w:rFonts w:eastAsia="SimSun"/>
        </w:rPr>
        <w:t>DO UCHWAŁY NR……………………</w:t>
      </w:r>
    </w:p>
    <w:p w14:paraId="2FA53FF2" w14:textId="77777777" w:rsidR="008E0268" w:rsidRPr="005F1FE0" w:rsidRDefault="008E0268" w:rsidP="008E0268">
      <w:pPr>
        <w:jc w:val="center"/>
        <w:rPr>
          <w:rFonts w:eastAsia="SimSun"/>
        </w:rPr>
      </w:pPr>
      <w:r w:rsidRPr="005F1FE0">
        <w:rPr>
          <w:rFonts w:eastAsia="SimSun"/>
        </w:rPr>
        <w:t>RADY MIEJSKIEJ W KOLE</w:t>
      </w:r>
    </w:p>
    <w:p w14:paraId="7192F271" w14:textId="77777777" w:rsidR="008E0268" w:rsidRPr="005F1FE0" w:rsidRDefault="008E0268" w:rsidP="008E0268">
      <w:pPr>
        <w:jc w:val="center"/>
        <w:rPr>
          <w:rFonts w:eastAsia="SimSun"/>
        </w:rPr>
      </w:pPr>
      <w:r w:rsidRPr="005F1FE0">
        <w:rPr>
          <w:rFonts w:eastAsia="SimSun"/>
        </w:rPr>
        <w:t>z dnia ..............................................</w:t>
      </w:r>
    </w:p>
    <w:p w14:paraId="2D6BC1FD" w14:textId="77777777" w:rsidR="008E0268" w:rsidRPr="005F1FE0" w:rsidRDefault="008E0268" w:rsidP="008E0268">
      <w:pPr>
        <w:jc w:val="center"/>
        <w:rPr>
          <w:rFonts w:eastAsia="SimSun"/>
        </w:rPr>
      </w:pPr>
    </w:p>
    <w:p w14:paraId="19FDDC8E" w14:textId="77777777" w:rsidR="008E0268" w:rsidRDefault="008E0268" w:rsidP="008E0268">
      <w:pPr>
        <w:pStyle w:val="Nagwek2"/>
        <w:spacing w:after="0" w:line="240" w:lineRule="auto"/>
        <w:ind w:left="3464" w:right="0" w:hanging="3022"/>
        <w:jc w:val="center"/>
      </w:pPr>
      <w:r>
        <w:t>w sprawie zmiany miejscowego planu zagospodarowania przestrzennego miasta Koła</w:t>
      </w:r>
    </w:p>
    <w:p w14:paraId="3B02FEAA" w14:textId="77777777" w:rsidR="008E0268" w:rsidRDefault="008E0268" w:rsidP="008E0268">
      <w:pPr>
        <w:pStyle w:val="Nagwek2"/>
        <w:spacing w:after="0" w:line="240" w:lineRule="auto"/>
        <w:ind w:left="3464" w:right="0" w:hanging="3022"/>
        <w:jc w:val="center"/>
      </w:pPr>
      <w:r>
        <w:t>w rejonie ulic: Dąbskiej, Cegielnianej</w:t>
      </w:r>
    </w:p>
    <w:p w14:paraId="7CF099BE" w14:textId="77777777" w:rsidR="008E0268" w:rsidRPr="005F1FE0" w:rsidRDefault="008E0268" w:rsidP="008E0268">
      <w:pPr>
        <w:rPr>
          <w:rFonts w:eastAsia="SimSun"/>
        </w:rPr>
      </w:pPr>
    </w:p>
    <w:p w14:paraId="354713FF" w14:textId="6285F4CF" w:rsidR="008E0268" w:rsidRPr="005F1FE0" w:rsidRDefault="008E0268" w:rsidP="008E0268">
      <w:pPr>
        <w:rPr>
          <w:rFonts w:eastAsia="SimSun"/>
        </w:rPr>
      </w:pPr>
      <w:r w:rsidRPr="005F1FE0">
        <w:rPr>
          <w:rFonts w:eastAsia="SimSun"/>
        </w:rPr>
        <w:t xml:space="preserve">Projekt zmiany miejscowego planu zagospodarowania przestrzennego miasta Koła w rejonie </w:t>
      </w:r>
      <w:r w:rsidR="00CF1800" w:rsidRPr="00CF1800">
        <w:rPr>
          <w:rFonts w:eastAsia="SimSun"/>
        </w:rPr>
        <w:t>ulic: Dąbskiej, Cegielnianej</w:t>
      </w:r>
      <w:r w:rsidRPr="005F1FE0">
        <w:rPr>
          <w:rFonts w:eastAsia="SimSun"/>
        </w:rPr>
        <w:t xml:space="preserve">, opracowany został w oparciu o uchwałę nr </w:t>
      </w:r>
      <w:proofErr w:type="spellStart"/>
      <w:r w:rsidRPr="005F1FE0">
        <w:t>Nr</w:t>
      </w:r>
      <w:proofErr w:type="spellEnd"/>
      <w:r w:rsidRPr="005F1FE0">
        <w:t xml:space="preserve"> XXII/209/2020 Rady Miejskiej w Kole z dnia 2</w:t>
      </w:r>
      <w:r w:rsidR="00906B02">
        <w:t>5</w:t>
      </w:r>
      <w:r w:rsidRPr="005F1FE0">
        <w:t xml:space="preserve"> </w:t>
      </w:r>
      <w:r w:rsidR="00906B02">
        <w:t>marca</w:t>
      </w:r>
      <w:r w:rsidRPr="005F1FE0">
        <w:t xml:space="preserve"> 20</w:t>
      </w:r>
      <w:r w:rsidR="00906B02">
        <w:t>20</w:t>
      </w:r>
      <w:r w:rsidRPr="005F1FE0">
        <w:t xml:space="preserve"> r. w sprawie przystąpienia do sporządzenia zmiany miejscowych planów zagospodarowania przestrzennego miasta Koła</w:t>
      </w:r>
      <w:r w:rsidRPr="005F1FE0">
        <w:rPr>
          <w:rFonts w:eastAsia="SimSun"/>
        </w:rPr>
        <w:t>.</w:t>
      </w:r>
    </w:p>
    <w:p w14:paraId="02D6EECA" w14:textId="77777777" w:rsidR="008E0268" w:rsidRPr="00D102D6" w:rsidRDefault="008E0268" w:rsidP="008E0268">
      <w:pPr>
        <w:rPr>
          <w:rFonts w:eastAsia="SimSun"/>
        </w:rPr>
      </w:pPr>
      <w:r w:rsidRPr="00D102D6">
        <w:rPr>
          <w:rFonts w:eastAsia="SimSun"/>
        </w:rPr>
        <w:t>Dla przedmiotowego obszaru obowiązuje miejscowy plan zagospodarowania przestrzennego.</w:t>
      </w:r>
    </w:p>
    <w:p w14:paraId="0A9363FF" w14:textId="77777777" w:rsidR="008E0268" w:rsidRPr="00D102D6" w:rsidRDefault="008E0268" w:rsidP="008E0268">
      <w:pPr>
        <w:rPr>
          <w:rFonts w:eastAsia="SimSun"/>
        </w:rPr>
      </w:pPr>
      <w:r w:rsidRPr="00D102D6">
        <w:rPr>
          <w:rFonts w:eastAsia="SimSun"/>
        </w:rPr>
        <w:t>Zgodnie z art. 15 ust. 1 ustawy z dnia 27 marca 2003r. o planowaniu i zagospodarowaniu przestrzennym (</w:t>
      </w:r>
      <w:proofErr w:type="spellStart"/>
      <w:r w:rsidRPr="00D102D6">
        <w:rPr>
          <w:rFonts w:eastAsia="SimSun"/>
        </w:rPr>
        <w:t>t.j</w:t>
      </w:r>
      <w:proofErr w:type="spellEnd"/>
      <w:r w:rsidRPr="00D102D6">
        <w:rPr>
          <w:rFonts w:eastAsia="SimSun"/>
        </w:rPr>
        <w:t xml:space="preserve">. Dz. U. z 2020 r, poz. 293 z </w:t>
      </w:r>
      <w:proofErr w:type="spellStart"/>
      <w:r w:rsidRPr="00D102D6">
        <w:rPr>
          <w:rFonts w:eastAsia="SimSun"/>
        </w:rPr>
        <w:t>późn</w:t>
      </w:r>
      <w:proofErr w:type="spellEnd"/>
      <w:r w:rsidRPr="00D102D6">
        <w:rPr>
          <w:rFonts w:eastAsia="SimSun"/>
        </w:rPr>
        <w:t>. zm.):</w:t>
      </w:r>
    </w:p>
    <w:p w14:paraId="536FF259" w14:textId="77777777" w:rsidR="008E0268" w:rsidRPr="00D102D6" w:rsidRDefault="008E0268" w:rsidP="008E0268">
      <w:pPr>
        <w:rPr>
          <w:rFonts w:eastAsia="SimSun"/>
          <w:i/>
          <w:iCs/>
        </w:rPr>
      </w:pPr>
      <w:r w:rsidRPr="00D102D6">
        <w:rPr>
          <w:rFonts w:eastAsia="SimSun"/>
          <w:i/>
          <w:iCs/>
        </w:rPr>
        <w:t>"Wójt, burmistrz albo prezydent miasta sporządza projekt planu miejscowego, zawierający część tekstową i graficzną, zgodnie z zapisami studium oraz z przepisami odrębnymi, odnoszącymi się do obszaru objętego planem, wraz z uzasadnieniem. W uzasadnieniu przedstawia się w szczególności:</w:t>
      </w:r>
    </w:p>
    <w:p w14:paraId="08B12076" w14:textId="77777777" w:rsidR="008E0268" w:rsidRPr="00D102D6" w:rsidRDefault="008E0268" w:rsidP="008E0268">
      <w:pPr>
        <w:numPr>
          <w:ilvl w:val="0"/>
          <w:numId w:val="8"/>
        </w:numPr>
        <w:suppressAutoHyphens/>
        <w:spacing w:after="0" w:line="240" w:lineRule="auto"/>
        <w:ind w:right="0"/>
        <w:rPr>
          <w:rFonts w:eastAsia="SimSun"/>
          <w:i/>
          <w:iCs/>
        </w:rPr>
      </w:pPr>
      <w:r w:rsidRPr="00D102D6">
        <w:rPr>
          <w:rFonts w:eastAsia="SimSun"/>
          <w:i/>
          <w:iCs/>
        </w:rPr>
        <w:t>sposób realizacji wymogów wynikających z art. 1 ust. 2-4;</w:t>
      </w:r>
    </w:p>
    <w:p w14:paraId="0E36F4C9" w14:textId="77777777" w:rsidR="008E0268" w:rsidRPr="00D102D6" w:rsidRDefault="008E0268" w:rsidP="008E0268">
      <w:pPr>
        <w:numPr>
          <w:ilvl w:val="0"/>
          <w:numId w:val="8"/>
        </w:numPr>
        <w:suppressAutoHyphens/>
        <w:spacing w:after="0" w:line="240" w:lineRule="auto"/>
        <w:ind w:right="0"/>
        <w:rPr>
          <w:rFonts w:eastAsia="SimSun"/>
          <w:i/>
          <w:iCs/>
        </w:rPr>
      </w:pPr>
      <w:r w:rsidRPr="00D102D6">
        <w:rPr>
          <w:rFonts w:eastAsia="SimSun"/>
          <w:i/>
          <w:iCs/>
        </w:rPr>
        <w:t>zgodność z wynikami analizy, o której mowa w art. 32 ust. 1, wraz datą uchwały rady gminy, o której mowa w art. 32 ust. 2;</w:t>
      </w:r>
    </w:p>
    <w:p w14:paraId="6D59730C" w14:textId="77777777" w:rsidR="008E0268" w:rsidRDefault="008E0268" w:rsidP="008E0268">
      <w:pPr>
        <w:numPr>
          <w:ilvl w:val="0"/>
          <w:numId w:val="8"/>
        </w:numPr>
        <w:suppressAutoHyphens/>
        <w:spacing w:after="0" w:line="240" w:lineRule="auto"/>
        <w:ind w:right="0"/>
        <w:rPr>
          <w:rFonts w:eastAsia="SimSun"/>
          <w:i/>
          <w:iCs/>
        </w:rPr>
      </w:pPr>
      <w:r w:rsidRPr="00D102D6">
        <w:rPr>
          <w:rFonts w:eastAsia="SimSun"/>
          <w:i/>
          <w:iCs/>
        </w:rPr>
        <w:t>wpływ na finanse publiczne, w tym budżet gminy."</w:t>
      </w:r>
    </w:p>
    <w:p w14:paraId="1B9F7DC3" w14:textId="77777777" w:rsidR="008E0268" w:rsidRPr="00356C72" w:rsidRDefault="008E0268" w:rsidP="008E0268">
      <w:pPr>
        <w:suppressAutoHyphens/>
        <w:spacing w:after="0" w:line="240" w:lineRule="auto"/>
        <w:ind w:right="0"/>
        <w:rPr>
          <w:rFonts w:eastAsia="SimSun"/>
          <w:i/>
          <w:iCs/>
          <w:color w:val="auto"/>
        </w:rPr>
      </w:pPr>
    </w:p>
    <w:p w14:paraId="50A8529E" w14:textId="77777777" w:rsidR="008E0268" w:rsidRPr="00356C72" w:rsidRDefault="008E0268" w:rsidP="008E0268">
      <w:pPr>
        <w:suppressAutoHyphens/>
        <w:spacing w:after="0" w:line="240" w:lineRule="auto"/>
        <w:ind w:right="0"/>
        <w:rPr>
          <w:rFonts w:eastAsia="SimSun"/>
          <w:color w:val="auto"/>
        </w:rPr>
      </w:pPr>
      <w:r w:rsidRPr="00356C72">
        <w:rPr>
          <w:rFonts w:eastAsia="SimSun"/>
          <w:color w:val="auto"/>
        </w:rPr>
        <w:t>W związku z faktem, iż jest to zmiana obowiązującego planu i dotyczy tylko i wyłącznie części tekstowej część graficzna nie ulega zmianie.</w:t>
      </w:r>
    </w:p>
    <w:p w14:paraId="64765AC0" w14:textId="77777777" w:rsidR="008E0268" w:rsidRPr="00D102D6" w:rsidRDefault="008E0268" w:rsidP="008E0268">
      <w:pPr>
        <w:suppressAutoHyphens/>
        <w:spacing w:after="0" w:line="240" w:lineRule="auto"/>
        <w:ind w:right="0"/>
        <w:rPr>
          <w:rFonts w:eastAsia="SimSun"/>
          <w:i/>
          <w:iCs/>
        </w:rPr>
      </w:pPr>
    </w:p>
    <w:p w14:paraId="2B847269" w14:textId="77777777" w:rsidR="008E0268" w:rsidRPr="00D102D6" w:rsidRDefault="008E0268" w:rsidP="008E0268">
      <w:pPr>
        <w:rPr>
          <w:rFonts w:eastAsia="SimSun"/>
        </w:rPr>
      </w:pPr>
      <w:r w:rsidRPr="00D102D6">
        <w:rPr>
          <w:rFonts w:eastAsia="SimSun"/>
        </w:rPr>
        <w:t>Przy sporządzaniu niniejszego planu spełniono wymogi wynikające z przepisów art. 1 ust. 2-4 ustawy o planowaniu i zagospodarowaniu przestrzennym. W szczególności uwzględniono w ustaleniach planu:</w:t>
      </w:r>
    </w:p>
    <w:p w14:paraId="1325E6E3" w14:textId="77777777" w:rsidR="008E0268" w:rsidRPr="00D102D6" w:rsidRDefault="008E0268" w:rsidP="008E0268">
      <w:pPr>
        <w:numPr>
          <w:ilvl w:val="0"/>
          <w:numId w:val="9"/>
        </w:numPr>
        <w:suppressAutoHyphens/>
        <w:spacing w:after="0" w:line="240" w:lineRule="auto"/>
        <w:ind w:left="567" w:right="0" w:hanging="425"/>
        <w:rPr>
          <w:rFonts w:eastAsia="SimSun"/>
        </w:rPr>
      </w:pPr>
      <w:r w:rsidRPr="00D102D6">
        <w:rPr>
          <w:rFonts w:eastAsia="SimSun"/>
        </w:rPr>
        <w:t>wymagania ładu przestrzennego, w tym urbanistyki i architektury poprzez wprowadzenie w projekcie planu ustaleń w zakresie zasad ochrony i kształtowania ładu przestrzennego, zaproponowanie podziału funkcjonalnego oraz określenie zasad kształtowania zabudowy oraz wskaźników zagospodarowania wyznaczonych terenów;</w:t>
      </w:r>
    </w:p>
    <w:p w14:paraId="3017438B" w14:textId="77777777" w:rsidR="008E0268" w:rsidRPr="00D102D6" w:rsidRDefault="008E0268" w:rsidP="008E0268">
      <w:pPr>
        <w:numPr>
          <w:ilvl w:val="0"/>
          <w:numId w:val="9"/>
        </w:numPr>
        <w:suppressAutoHyphens/>
        <w:spacing w:after="0" w:line="240" w:lineRule="auto"/>
        <w:ind w:left="567" w:right="0" w:hanging="425"/>
        <w:rPr>
          <w:rFonts w:eastAsia="SimSun"/>
        </w:rPr>
      </w:pPr>
      <w:r w:rsidRPr="00D102D6">
        <w:rPr>
          <w:rFonts w:eastAsia="SimSun"/>
        </w:rPr>
        <w:t>walory architektoniczne i krajobrazowe poprzez określenie zasad kształtowania zabudowy oraz wskaźników zagospodarowania wyznaczonych terenów lub terenów, na których zakazuje się lokalizacji zabudowy;</w:t>
      </w:r>
    </w:p>
    <w:p w14:paraId="0787045D" w14:textId="77777777" w:rsidR="008E0268" w:rsidRPr="00D102D6" w:rsidRDefault="008E0268" w:rsidP="008E0268">
      <w:pPr>
        <w:numPr>
          <w:ilvl w:val="0"/>
          <w:numId w:val="9"/>
        </w:numPr>
        <w:suppressAutoHyphens/>
        <w:spacing w:after="0" w:line="240" w:lineRule="auto"/>
        <w:ind w:left="567" w:right="0" w:hanging="425"/>
        <w:rPr>
          <w:rFonts w:eastAsia="SimSun"/>
        </w:rPr>
      </w:pPr>
      <w:r w:rsidRPr="00D102D6">
        <w:rPr>
          <w:rFonts w:eastAsia="SimSun"/>
        </w:rPr>
        <w:t>wymagania ochrony środowiska, w tym gospodarowania wodami poprzez dokonanie szczegółowej analizy wszystkich zagadnień dotyczących ochrony środowiska w prognozie oddziaływania na środowisko oraz zawarcie w projekcie planu ustaleń w zakresie zasad ochrony środowiska, przyrody i krajobrazu kulturowego oraz kształtowania krajobrazu;</w:t>
      </w:r>
    </w:p>
    <w:p w14:paraId="61BF2798" w14:textId="77777777" w:rsidR="008E0268" w:rsidRPr="00D102D6" w:rsidRDefault="008E0268" w:rsidP="008E0268">
      <w:pPr>
        <w:numPr>
          <w:ilvl w:val="0"/>
          <w:numId w:val="9"/>
        </w:numPr>
        <w:suppressAutoHyphens/>
        <w:spacing w:after="0" w:line="240" w:lineRule="auto"/>
        <w:ind w:left="567" w:right="0" w:hanging="425"/>
        <w:rPr>
          <w:rFonts w:eastAsia="SimSun"/>
        </w:rPr>
      </w:pPr>
      <w:r w:rsidRPr="00D102D6">
        <w:rPr>
          <w:rFonts w:eastAsia="SimSun"/>
        </w:rPr>
        <w:t>wymagania ochrony dziedzictwa kulturowego i zabytków oraz dóbr kultury współczesnej poprzez uwzględnienie wniosku konserwatora zabytków oraz zawarcie odpowiednich zapisów w projekcie uchwały;</w:t>
      </w:r>
    </w:p>
    <w:p w14:paraId="7D5EDAD1" w14:textId="77777777" w:rsidR="009654DA" w:rsidRPr="009654DA" w:rsidRDefault="008E0268" w:rsidP="009654DA">
      <w:pPr>
        <w:numPr>
          <w:ilvl w:val="0"/>
          <w:numId w:val="9"/>
        </w:numPr>
        <w:suppressAutoHyphens/>
        <w:spacing w:after="0" w:line="240" w:lineRule="auto"/>
        <w:ind w:left="567" w:right="0" w:hanging="425"/>
        <w:rPr>
          <w:rFonts w:eastAsia="SimSun"/>
        </w:rPr>
      </w:pPr>
      <w:r w:rsidRPr="00D102D6">
        <w:rPr>
          <w:rFonts w:eastAsia="SimSun"/>
        </w:rPr>
        <w:t>wymagania ochrony zdrowia oraz bezpieczeństwa ludzi i mienia, a także potrzeby osób ze szczególnymi potrzebami, poprzez wprowadzenie odpowiednich zapisów w zakresie ograniczenia możliwości lokalizacji niektórych przedsięwzięć mogących znacząco oddziaływać na środowisko, zapisów regulujących sposób zaopatrzenia w ciepło oraz wprowadzenie nakazu zapewnienia miejsc postojowych zaopatrzonych w kartę parkingową zgodnie z ustaleniami przepisów odrębnych;</w:t>
      </w:r>
    </w:p>
    <w:p w14:paraId="3AFD73A5" w14:textId="77777777" w:rsidR="008E0268" w:rsidRPr="00D102D6" w:rsidRDefault="008E0268" w:rsidP="008E0268">
      <w:pPr>
        <w:numPr>
          <w:ilvl w:val="0"/>
          <w:numId w:val="9"/>
        </w:numPr>
        <w:suppressAutoHyphens/>
        <w:spacing w:after="0" w:line="240" w:lineRule="auto"/>
        <w:ind w:left="567" w:right="0" w:hanging="425"/>
        <w:rPr>
          <w:rFonts w:eastAsia="SimSun"/>
        </w:rPr>
      </w:pPr>
      <w:r w:rsidRPr="00D102D6">
        <w:rPr>
          <w:rFonts w:eastAsia="SimSun"/>
        </w:rPr>
        <w:t>walory ekonomiczne przestrzeni poprzez stworzenie układu urbanistycznego uwzględniającego istniejące uwarunkowania komunikacyjne oraz sieci infrastruktury technicznej;</w:t>
      </w:r>
    </w:p>
    <w:p w14:paraId="284A5430" w14:textId="77777777" w:rsidR="008E0268" w:rsidRPr="00D102D6" w:rsidRDefault="008E0268" w:rsidP="008E0268">
      <w:pPr>
        <w:numPr>
          <w:ilvl w:val="0"/>
          <w:numId w:val="9"/>
        </w:numPr>
        <w:suppressAutoHyphens/>
        <w:spacing w:after="0" w:line="240" w:lineRule="auto"/>
        <w:ind w:left="567" w:right="0" w:hanging="425"/>
        <w:rPr>
          <w:rFonts w:eastAsia="SimSun"/>
        </w:rPr>
      </w:pPr>
      <w:r w:rsidRPr="00D102D6">
        <w:rPr>
          <w:rFonts w:eastAsia="SimSun"/>
        </w:rPr>
        <w:lastRenderedPageBreak/>
        <w:t>prawo własności poprzez wykonanie analizy stanu własności terenu objętego planem oraz dostosowanie zagospodarowania do istniejących uwarunkowań prawnych, a także analizę wniosków do miejscowego planu;</w:t>
      </w:r>
    </w:p>
    <w:p w14:paraId="468C87B5" w14:textId="77777777" w:rsidR="008E0268" w:rsidRPr="00D102D6" w:rsidRDefault="008E0268" w:rsidP="008E0268">
      <w:pPr>
        <w:numPr>
          <w:ilvl w:val="0"/>
          <w:numId w:val="9"/>
        </w:numPr>
        <w:suppressAutoHyphens/>
        <w:spacing w:after="0" w:line="240" w:lineRule="auto"/>
        <w:ind w:left="567" w:right="0" w:hanging="425"/>
        <w:rPr>
          <w:rFonts w:eastAsia="SimSun"/>
        </w:rPr>
      </w:pPr>
      <w:r w:rsidRPr="00D102D6">
        <w:rPr>
          <w:rFonts w:eastAsia="SimSun"/>
        </w:rPr>
        <w:t>potrzeby obronności i bezpieczeństwa państwa poprzez uzgodnienie projektu planu z właściwymi organami wojskowymi, ochrony granic oraz bezpieczeństwa państwa;</w:t>
      </w:r>
    </w:p>
    <w:p w14:paraId="183F1588" w14:textId="77777777" w:rsidR="008E0268" w:rsidRPr="00D102D6" w:rsidRDefault="008E0268" w:rsidP="008E0268">
      <w:pPr>
        <w:numPr>
          <w:ilvl w:val="0"/>
          <w:numId w:val="9"/>
        </w:numPr>
        <w:suppressAutoHyphens/>
        <w:spacing w:after="0" w:line="240" w:lineRule="auto"/>
        <w:ind w:left="567" w:right="0" w:hanging="425"/>
        <w:rPr>
          <w:rFonts w:eastAsia="SimSun"/>
        </w:rPr>
      </w:pPr>
      <w:r w:rsidRPr="00D102D6">
        <w:rPr>
          <w:rFonts w:eastAsia="SimSun"/>
        </w:rPr>
        <w:t>potrzeby interesu publicznego poprzez określenie możliwości lokalizacji inwestycji celu publicznego;</w:t>
      </w:r>
    </w:p>
    <w:p w14:paraId="4729AFAA" w14:textId="77777777" w:rsidR="008E0268" w:rsidRPr="00D102D6" w:rsidRDefault="008E0268" w:rsidP="008E0268">
      <w:pPr>
        <w:numPr>
          <w:ilvl w:val="0"/>
          <w:numId w:val="9"/>
        </w:numPr>
        <w:suppressAutoHyphens/>
        <w:spacing w:after="0" w:line="240" w:lineRule="auto"/>
        <w:ind w:left="567" w:right="0" w:hanging="425"/>
        <w:rPr>
          <w:rFonts w:eastAsia="SimSun"/>
        </w:rPr>
      </w:pPr>
      <w:r w:rsidRPr="00D102D6">
        <w:rPr>
          <w:rFonts w:eastAsia="SimSun"/>
        </w:rPr>
        <w:t>potrzeby w zakresie rozwoju infrastruktury technicznej, w szczególności sieci szerokopasmowych, poprzez wprowadzenie w projekcie planu ustaleń w zakresie zasad modernizacji, rozbudowy i budowy infrastruktury technicznej oraz dopuszczenie inwestycji celu publicznego w zakresie inwestycji mogących znacząco oddziaływać na środowisko;</w:t>
      </w:r>
    </w:p>
    <w:p w14:paraId="2544DB82" w14:textId="77777777" w:rsidR="008E0268" w:rsidRPr="00D102D6" w:rsidRDefault="008E0268" w:rsidP="008E0268">
      <w:pPr>
        <w:numPr>
          <w:ilvl w:val="0"/>
          <w:numId w:val="9"/>
        </w:numPr>
        <w:suppressAutoHyphens/>
        <w:spacing w:after="0" w:line="240" w:lineRule="auto"/>
        <w:ind w:left="567" w:right="0" w:hanging="425"/>
        <w:rPr>
          <w:rFonts w:eastAsia="SimSun"/>
        </w:rPr>
      </w:pPr>
      <w:r w:rsidRPr="00D102D6">
        <w:rPr>
          <w:rFonts w:eastAsia="SimSun"/>
        </w:rPr>
        <w:t>zapewnienie udziału społeczeństwa w pracach nad miejscowym planem zagospodarowania przestrzennego, w tym przy użyciu środków komunikacji elektronicznej;</w:t>
      </w:r>
    </w:p>
    <w:p w14:paraId="5DA5E065" w14:textId="77777777" w:rsidR="008E0268" w:rsidRPr="00D102D6" w:rsidRDefault="008E0268" w:rsidP="008E0268">
      <w:pPr>
        <w:numPr>
          <w:ilvl w:val="0"/>
          <w:numId w:val="9"/>
        </w:numPr>
        <w:suppressAutoHyphens/>
        <w:spacing w:after="0" w:line="240" w:lineRule="auto"/>
        <w:ind w:left="567" w:right="0" w:hanging="425"/>
        <w:rPr>
          <w:rFonts w:eastAsia="SimSun"/>
        </w:rPr>
      </w:pPr>
      <w:r w:rsidRPr="00D102D6">
        <w:rPr>
          <w:rFonts w:eastAsia="SimSun"/>
        </w:rPr>
        <w:t>zachowanie jawności i przejrzystości procedur planistycznych;</w:t>
      </w:r>
    </w:p>
    <w:p w14:paraId="3F9E582F" w14:textId="77777777" w:rsidR="008E0268" w:rsidRPr="00356C72" w:rsidRDefault="008E0268" w:rsidP="008E0268">
      <w:pPr>
        <w:numPr>
          <w:ilvl w:val="0"/>
          <w:numId w:val="9"/>
        </w:numPr>
        <w:suppressAutoHyphens/>
        <w:spacing w:after="0" w:line="240" w:lineRule="auto"/>
        <w:ind w:left="567" w:right="0" w:hanging="425"/>
        <w:rPr>
          <w:rFonts w:eastAsia="SimSun"/>
          <w:color w:val="auto"/>
        </w:rPr>
      </w:pPr>
      <w:r w:rsidRPr="00356C72">
        <w:rPr>
          <w:rFonts w:eastAsia="SimSun"/>
          <w:color w:val="auto"/>
        </w:rPr>
        <w:t xml:space="preserve">potrzebę zapewnienia odpowiedniej ilości i jakości wody do celów zaopatrzenia ludności. </w:t>
      </w:r>
    </w:p>
    <w:p w14:paraId="38A9E694" w14:textId="77777777" w:rsidR="008E0268" w:rsidRPr="00680022" w:rsidRDefault="008E0268" w:rsidP="008E0268">
      <w:pPr>
        <w:rPr>
          <w:rFonts w:eastAsia="SimSun"/>
          <w:color w:val="auto"/>
        </w:rPr>
      </w:pPr>
    </w:p>
    <w:p w14:paraId="68FF9DFF" w14:textId="77777777" w:rsidR="009654DA" w:rsidRPr="00954741" w:rsidRDefault="009654DA" w:rsidP="008E0268">
      <w:pPr>
        <w:rPr>
          <w:rFonts w:eastAsia="SimSun"/>
          <w:color w:val="auto"/>
        </w:rPr>
      </w:pPr>
      <w:bookmarkStart w:id="7" w:name="_Hlk52724530"/>
      <w:r w:rsidRPr="00680022">
        <w:rPr>
          <w:rFonts w:eastAsia="SimSun"/>
          <w:color w:val="auto"/>
        </w:rPr>
        <w:t xml:space="preserve">Część z powyższych </w:t>
      </w:r>
      <w:r w:rsidRPr="00954741">
        <w:rPr>
          <w:rFonts w:eastAsia="SimSun"/>
          <w:color w:val="auto"/>
        </w:rPr>
        <w:t xml:space="preserve">wymagań uwzględniono jedynie w </w:t>
      </w:r>
      <w:r w:rsidR="00D02B8F" w:rsidRPr="00954741">
        <w:rPr>
          <w:rFonts w:eastAsia="SimSun"/>
          <w:color w:val="auto"/>
        </w:rPr>
        <w:t>ograniczonym</w:t>
      </w:r>
      <w:r w:rsidRPr="00954741">
        <w:rPr>
          <w:rFonts w:eastAsia="SimSun"/>
          <w:color w:val="auto"/>
        </w:rPr>
        <w:t xml:space="preserve"> stopniu, m.in. ze względu na stosunkowo niewielką powierzchnię zmiany. </w:t>
      </w:r>
      <w:r w:rsidR="00D02B8F" w:rsidRPr="00954741">
        <w:rPr>
          <w:rFonts w:eastAsia="SimSun"/>
          <w:color w:val="auto"/>
        </w:rPr>
        <w:t>R</w:t>
      </w:r>
      <w:r w:rsidRPr="00954741">
        <w:rPr>
          <w:rFonts w:eastAsia="SimSun"/>
          <w:color w:val="auto"/>
        </w:rPr>
        <w:t xml:space="preserve">ozstrzygnięcia przestrzenne ustalone zostały i </w:t>
      </w:r>
      <w:r w:rsidR="00D02B8F" w:rsidRPr="00954741">
        <w:rPr>
          <w:rFonts w:eastAsia="SimSun"/>
          <w:color w:val="auto"/>
        </w:rPr>
        <w:t>w dużej mierze</w:t>
      </w:r>
      <w:r w:rsidRPr="00954741">
        <w:rPr>
          <w:rFonts w:eastAsia="SimSun"/>
          <w:color w:val="auto"/>
        </w:rPr>
        <w:t xml:space="preserve"> </w:t>
      </w:r>
      <w:r w:rsidR="0041113B" w:rsidRPr="00954741">
        <w:rPr>
          <w:rFonts w:eastAsia="SimSun"/>
          <w:color w:val="auto"/>
        </w:rPr>
        <w:t>pozostały</w:t>
      </w:r>
      <w:r w:rsidR="00680022" w:rsidRPr="00954741">
        <w:rPr>
          <w:rFonts w:eastAsia="SimSun"/>
          <w:color w:val="auto"/>
        </w:rPr>
        <w:t xml:space="preserve"> niezmienione</w:t>
      </w:r>
      <w:r w:rsidR="0041113B" w:rsidRPr="00954741">
        <w:rPr>
          <w:rFonts w:eastAsia="SimSun"/>
          <w:color w:val="auto"/>
        </w:rPr>
        <w:t xml:space="preserve"> </w:t>
      </w:r>
      <w:r w:rsidRPr="00954741">
        <w:rPr>
          <w:rFonts w:eastAsia="SimSun"/>
          <w:color w:val="auto"/>
        </w:rPr>
        <w:t>w planie do tej pory obowiązującym.</w:t>
      </w:r>
    </w:p>
    <w:bookmarkEnd w:id="7"/>
    <w:p w14:paraId="315D1E7F" w14:textId="0A09BAAC" w:rsidR="00B72FD0" w:rsidRPr="00954741" w:rsidRDefault="00B72FD0" w:rsidP="00B72FD0">
      <w:pPr>
        <w:ind w:firstLine="0"/>
        <w:rPr>
          <w:rFonts w:eastAsia="SimSun"/>
          <w:i/>
          <w:color w:val="auto"/>
          <w:sz w:val="20"/>
          <w:szCs w:val="20"/>
        </w:rPr>
      </w:pPr>
      <w:r w:rsidRPr="00954741">
        <w:rPr>
          <w:rFonts w:eastAsia="SimSun"/>
          <w:color w:val="auto"/>
        </w:rPr>
        <w:t xml:space="preserve">Zmiana miejscowego planu zagospodarowania przestrzennego miasta Koła w rejonie ulic: Dąbskiej, Cegielnianej zatwierdzonego uchwałą Nr XLVII/427/2014 Rady Miejskiej w Kole z dnia 23 kwietnia 2014 r. (Dz. Urz. Woj. Wielkopolskiego z 2014 r. poz. 3190) w części tekstowej w zakresie </w:t>
      </w:r>
      <w:r w:rsidR="00574BE1" w:rsidRPr="00954741">
        <w:rPr>
          <w:rFonts w:eastAsia="SimSun"/>
          <w:color w:val="auto"/>
        </w:rPr>
        <w:t>zmiany</w:t>
      </w:r>
      <w:r w:rsidRPr="00954741">
        <w:rPr>
          <w:rFonts w:eastAsia="SimSun"/>
          <w:color w:val="auto"/>
        </w:rPr>
        <w:t xml:space="preserve"> zapisów  określających  zasady  rozmieszczenia  reklam</w:t>
      </w:r>
      <w:r w:rsidR="00574BE1" w:rsidRPr="00954741">
        <w:rPr>
          <w:rFonts w:eastAsia="SimSun"/>
          <w:color w:val="auto"/>
        </w:rPr>
        <w:t xml:space="preserve"> oraz obiektów wysokich</w:t>
      </w:r>
      <w:r w:rsidRPr="00954741">
        <w:rPr>
          <w:rFonts w:eastAsia="SimSun"/>
          <w:color w:val="auto"/>
        </w:rPr>
        <w:t xml:space="preserve">.   </w:t>
      </w:r>
    </w:p>
    <w:p w14:paraId="7AEE8F05" w14:textId="5D959E61" w:rsidR="00672081" w:rsidRPr="00954741" w:rsidRDefault="00B72FD0" w:rsidP="00433DD2">
      <w:pPr>
        <w:ind w:firstLine="0"/>
        <w:rPr>
          <w:rFonts w:eastAsia="SimSun"/>
          <w:color w:val="auto"/>
        </w:rPr>
      </w:pPr>
      <w:r w:rsidRPr="00954741">
        <w:rPr>
          <w:rFonts w:eastAsia="SimSun"/>
          <w:color w:val="auto"/>
        </w:rPr>
        <w:t xml:space="preserve">Zmiana w części tekstowej dla symbolu U dotyczy zmiany wysokości budowli do 45 m. </w:t>
      </w:r>
    </w:p>
    <w:p w14:paraId="2CF1A5AF" w14:textId="77777777" w:rsidR="00B72FD0" w:rsidRPr="00954741" w:rsidRDefault="00B72FD0" w:rsidP="00680022">
      <w:pPr>
        <w:ind w:firstLine="0"/>
        <w:rPr>
          <w:rFonts w:eastAsia="SimSun"/>
          <w:color w:val="auto"/>
        </w:rPr>
      </w:pPr>
      <w:r w:rsidRPr="00954741">
        <w:rPr>
          <w:rFonts w:eastAsia="SimSun"/>
          <w:color w:val="auto"/>
        </w:rPr>
        <w:t>Zmiana w części tekstowej dla symbolu MN, U dotyczy szczegółowych warunków zasad kształtowania zabudowy oraz wskaźników zagospodarowania terenu. Obszar objęty zmianą planu stanowi własność prywatną.</w:t>
      </w:r>
      <w:r w:rsidR="00672081" w:rsidRPr="00954741">
        <w:rPr>
          <w:rFonts w:eastAsia="SimSun"/>
          <w:color w:val="auto"/>
        </w:rPr>
        <w:t xml:space="preserve"> </w:t>
      </w:r>
    </w:p>
    <w:p w14:paraId="4D6DEF95" w14:textId="77777777" w:rsidR="008E0268" w:rsidRPr="00D102D6" w:rsidRDefault="008E0268" w:rsidP="008E0268">
      <w:pPr>
        <w:rPr>
          <w:rFonts w:eastAsia="SimSun"/>
        </w:rPr>
      </w:pPr>
      <w:r w:rsidRPr="00D102D6">
        <w:rPr>
          <w:rFonts w:eastAsia="SimSun"/>
        </w:rPr>
        <w:t xml:space="preserve">Przed opracowaniem projektu planu zbierano wnioski do planu. Po uzyskaniu uzgodnień i opinii, projekt planu wyłożono do publicznego wglądu oraz zorganizowano w tym czasie dyskusję publiczną. </w:t>
      </w:r>
    </w:p>
    <w:p w14:paraId="0D8D0C23" w14:textId="77777777" w:rsidR="008E0268" w:rsidRPr="00356C72" w:rsidRDefault="008E0268" w:rsidP="008E0268">
      <w:pPr>
        <w:rPr>
          <w:rFonts w:eastAsia="SimSun"/>
          <w:color w:val="auto"/>
        </w:rPr>
      </w:pPr>
      <w:r w:rsidRPr="00D102D6">
        <w:rPr>
          <w:rFonts w:eastAsia="SimSun"/>
        </w:rPr>
        <w:t>Udział społeczeństwa z pracach nad miejscowym planem zagospodarowania przestrzennego został zachowany na mocy art. 17 pkt 1, pkt 9 i pkt 11 ustawy o planowaniu i zagospodarowaniu przestrzennym oraz art. 39 ust. 1 ustawy z dnia 3 października 2008 r. o udostępnianiu informacji o środowisku i jego ochronie, udziale społeczeństwa w ochronie środowiska oraz o ocenach oddziaływania na środowisko (</w:t>
      </w:r>
      <w:proofErr w:type="spellStart"/>
      <w:r w:rsidRPr="00D102D6">
        <w:rPr>
          <w:rFonts w:eastAsia="SimSun"/>
        </w:rPr>
        <w:t>t.j</w:t>
      </w:r>
      <w:proofErr w:type="spellEnd"/>
      <w:r w:rsidRPr="00D102D6">
        <w:rPr>
          <w:rFonts w:eastAsia="SimSun"/>
        </w:rPr>
        <w:t xml:space="preserve">. Dz. U. z 2020 r. poz. 283 z </w:t>
      </w:r>
      <w:proofErr w:type="spellStart"/>
      <w:r w:rsidRPr="00D102D6">
        <w:rPr>
          <w:rFonts w:eastAsia="SimSun"/>
        </w:rPr>
        <w:t>późn</w:t>
      </w:r>
      <w:proofErr w:type="spellEnd"/>
      <w:r w:rsidRPr="00D102D6">
        <w:rPr>
          <w:rFonts w:eastAsia="SimSun"/>
        </w:rPr>
        <w:t xml:space="preserve">. zm.). Podczas procedury planistycznej zachowano przejrzystość i jawność procedury planistycznej, podczas całej procedury udzielano pełnej informacji osobom zainteresowanym o stopniu zaawansowania prac planistycznych i etapu procedury planistycznej. Instytucje i organy właściwe do opiniowania i uzgodnienia projektu były zawiadamiane pisemnie, stosownie do ich właściwości wraz ze wskazaniem terminu w jakim winny były się wypowiedzieć. Umożliwiono składanie wniosków i uwag również </w:t>
      </w:r>
      <w:r w:rsidRPr="00356C72">
        <w:rPr>
          <w:rFonts w:eastAsia="SimSun"/>
          <w:color w:val="auto"/>
        </w:rPr>
        <w:t>za pomocą środków komunikacji elektronicznej.</w:t>
      </w:r>
    </w:p>
    <w:p w14:paraId="7717487E" w14:textId="77777777" w:rsidR="008E0268" w:rsidRPr="00356C72" w:rsidRDefault="008E0268" w:rsidP="008E0268">
      <w:pPr>
        <w:rPr>
          <w:rFonts w:eastAsia="SimSun"/>
          <w:color w:val="auto"/>
        </w:rPr>
      </w:pPr>
      <w:r w:rsidRPr="00356C72">
        <w:rPr>
          <w:rFonts w:eastAsia="SimSun"/>
          <w:color w:val="auto"/>
        </w:rPr>
        <w:t xml:space="preserve">Plan </w:t>
      </w:r>
      <w:r w:rsidR="00356C72" w:rsidRPr="00356C72">
        <w:rPr>
          <w:rFonts w:eastAsia="SimSun"/>
          <w:color w:val="auto"/>
        </w:rPr>
        <w:t>podlegający zmianie</w:t>
      </w:r>
      <w:r w:rsidR="009654DA" w:rsidRPr="00356C72">
        <w:rPr>
          <w:rFonts w:eastAsia="SimSun"/>
          <w:color w:val="auto"/>
        </w:rPr>
        <w:t xml:space="preserve"> </w:t>
      </w:r>
      <w:r w:rsidRPr="00356C72">
        <w:rPr>
          <w:rFonts w:eastAsia="SimSun"/>
          <w:color w:val="auto"/>
        </w:rPr>
        <w:t>szczegółowo określ</w:t>
      </w:r>
      <w:r w:rsidR="009654DA" w:rsidRPr="00356C72">
        <w:rPr>
          <w:rFonts w:eastAsia="SimSun"/>
          <w:color w:val="auto"/>
        </w:rPr>
        <w:t>ił</w:t>
      </w:r>
      <w:r w:rsidRPr="00356C72">
        <w:rPr>
          <w:rFonts w:eastAsia="SimSun"/>
          <w:color w:val="auto"/>
        </w:rPr>
        <w:t xml:space="preserve"> zasady modernizacji, rozbudowy i budowy systemów infrastruktury technicznej, w tym sieci wodociągowej. W planie </w:t>
      </w:r>
      <w:r w:rsidR="009654DA" w:rsidRPr="00356C72">
        <w:rPr>
          <w:rFonts w:eastAsia="SimSun"/>
          <w:color w:val="auto"/>
        </w:rPr>
        <w:t xml:space="preserve">tym </w:t>
      </w:r>
      <w:r w:rsidRPr="00356C72">
        <w:rPr>
          <w:rFonts w:eastAsia="SimSun"/>
          <w:color w:val="auto"/>
        </w:rPr>
        <w:t>wyznaczono lokalizację zabudowy na terenach, które posiada</w:t>
      </w:r>
      <w:r w:rsidR="009654DA" w:rsidRPr="00356C72">
        <w:rPr>
          <w:rFonts w:eastAsia="SimSun"/>
          <w:color w:val="auto"/>
        </w:rPr>
        <w:t>ły</w:t>
      </w:r>
      <w:r w:rsidRPr="00356C72">
        <w:rPr>
          <w:rFonts w:eastAsia="SimSun"/>
          <w:color w:val="auto"/>
        </w:rPr>
        <w:t xml:space="preserve"> możliwości zaopatrzenia w wodę z instalacji gminnych służących zbiorowemu zaopatrzeniu w wodę. </w:t>
      </w:r>
      <w:r w:rsidR="009654DA" w:rsidRPr="00356C72">
        <w:rPr>
          <w:rFonts w:eastAsia="SimSun"/>
          <w:color w:val="auto"/>
        </w:rPr>
        <w:t>Dlatego też zmiana przedmiotowego planu nie odnosi się do tych zagadnień.</w:t>
      </w:r>
    </w:p>
    <w:p w14:paraId="5345094D" w14:textId="77777777" w:rsidR="008E0268" w:rsidRPr="00356C72" w:rsidRDefault="008E0268" w:rsidP="008E0268">
      <w:pPr>
        <w:rPr>
          <w:rFonts w:eastAsia="SimSun"/>
          <w:color w:val="auto"/>
        </w:rPr>
      </w:pPr>
      <w:r w:rsidRPr="00D102D6">
        <w:rPr>
          <w:rFonts w:eastAsia="SimSun"/>
        </w:rPr>
        <w:t xml:space="preserve">Ustalając przeznaczenie terenu lub określając potencjalny sposób zagospodarowania i korzystania z terenu, organ wziął pod uwagę interes publiczny i interesy prywatne, w tym zgłaszane w postaci wniosków i uwag, zmierzające do ochrony istniejącego stanu zagospodarowania terenu, jak i zmian w zakresie jego zagospodarowania, a także analizy ekonomiczne, środowiskowe i społeczne. Plan został opracowany w oparciu o zasadę zrównoważonego rozwoju, uwzględniając walory ekonomiczne, środowiskowe i społeczne. Opracowanie projektu poprzedzone zostało wykonaniem analizy poszczególnych komponentów. Na podstawie jej wyników opracowano projekt najkorzystniejszy z punktu widzenia </w:t>
      </w:r>
      <w:r w:rsidRPr="00356C72">
        <w:rPr>
          <w:rFonts w:eastAsia="SimSun"/>
          <w:color w:val="auto"/>
        </w:rPr>
        <w:t xml:space="preserve">ekonomicznego, społecznego i środowiskowego. </w:t>
      </w:r>
    </w:p>
    <w:p w14:paraId="1B2D9C5B" w14:textId="77777777" w:rsidR="002C11AB" w:rsidRPr="00954741" w:rsidRDefault="009654DA" w:rsidP="00680022">
      <w:pPr>
        <w:rPr>
          <w:rFonts w:eastAsia="SimSun"/>
          <w:color w:val="auto"/>
        </w:rPr>
      </w:pPr>
      <w:r w:rsidRPr="00356C72">
        <w:rPr>
          <w:rFonts w:eastAsia="SimSun"/>
          <w:color w:val="auto"/>
        </w:rPr>
        <w:lastRenderedPageBreak/>
        <w:t>W zmienianym planie p</w:t>
      </w:r>
      <w:r w:rsidR="008E0268" w:rsidRPr="00356C72">
        <w:rPr>
          <w:rFonts w:eastAsia="SimSun"/>
          <w:color w:val="auto"/>
        </w:rPr>
        <w:t xml:space="preserve">rzy lokalizacji zabudowy, uwzględniono wymagania ładu przestrzennego, efektywnego gospodarowania przestrzenią oraz walorów ekonomicznych przestrzeni poprzez kształtowanie struktur przestrzennych przy uwzględnieniu dążenia do minimalizowania transportochłonności układu przestrzennego. Plan </w:t>
      </w:r>
      <w:r w:rsidRPr="00356C72">
        <w:rPr>
          <w:rFonts w:eastAsia="SimSun"/>
          <w:color w:val="auto"/>
        </w:rPr>
        <w:t xml:space="preserve">ten </w:t>
      </w:r>
      <w:r w:rsidR="008E0268" w:rsidRPr="00356C72">
        <w:rPr>
          <w:rFonts w:eastAsia="SimSun"/>
          <w:color w:val="auto"/>
        </w:rPr>
        <w:t>wprowadz</w:t>
      </w:r>
      <w:r w:rsidRPr="00356C72">
        <w:rPr>
          <w:rFonts w:eastAsia="SimSun"/>
          <w:color w:val="auto"/>
        </w:rPr>
        <w:t>ił</w:t>
      </w:r>
      <w:r w:rsidR="008E0268" w:rsidRPr="00356C72">
        <w:rPr>
          <w:rFonts w:eastAsia="SimSun"/>
          <w:color w:val="auto"/>
        </w:rPr>
        <w:t xml:space="preserve"> nowe tereny przeznaczone pod </w:t>
      </w:r>
      <w:r w:rsidR="008E0268" w:rsidRPr="00954741">
        <w:rPr>
          <w:rFonts w:eastAsia="SimSun"/>
          <w:color w:val="auto"/>
        </w:rPr>
        <w:t>zabudowę, w sposób minimalizujący wpływu na wzrost ich transportochłonności. Teren objęty opracowaniem planu przylega do istniejących dróg publicznych.</w:t>
      </w:r>
    </w:p>
    <w:p w14:paraId="1A82AECF" w14:textId="05509A81" w:rsidR="008E0268" w:rsidRPr="00954741" w:rsidRDefault="002C11AB" w:rsidP="00A32C84">
      <w:pPr>
        <w:rPr>
          <w:rFonts w:eastAsia="SimSun"/>
          <w:color w:val="auto"/>
        </w:rPr>
      </w:pPr>
      <w:r w:rsidRPr="00954741">
        <w:rPr>
          <w:rFonts w:eastAsia="SimSun"/>
          <w:color w:val="auto"/>
        </w:rPr>
        <w:t>Ustalenia dotyczące wysokości zabudowy zgodne są z zapisami obowiązującego studium.</w:t>
      </w:r>
      <w:r w:rsidR="00C973EA" w:rsidRPr="00954741">
        <w:rPr>
          <w:rFonts w:eastAsia="SimSun"/>
          <w:color w:val="auto"/>
        </w:rPr>
        <w:t xml:space="preserve"> Zgodnie z zapisami studium „Przyjęte parametry i wskaźniki w poszczególnych strefach rozwoju zabudowy wskazanych na rysunku „Kierunki Zagospodarowania Przestrzennego”, mają charakter orientacyjny i uśredniony, a tym samym podlegają uszczegółowieniu w miejscowych planach zagospodarowania przestrzennego.</w:t>
      </w:r>
      <w:r w:rsidR="00A32C84" w:rsidRPr="00954741">
        <w:rPr>
          <w:rFonts w:eastAsia="SimSun"/>
          <w:color w:val="auto"/>
        </w:rPr>
        <w:t xml:space="preserve"> Tym samym uszczegółowiony w kontekście innych spełnionych wprost parametrów został wskaźnik dotyczących wysokości budowli na przedmiotowym terenie. Ustalono wysokość budowli do 45 m.</w:t>
      </w:r>
    </w:p>
    <w:p w14:paraId="2278FAE4" w14:textId="5943FBE2" w:rsidR="008E0268" w:rsidRPr="00954741" w:rsidRDefault="008E0268" w:rsidP="00204B03">
      <w:pPr>
        <w:rPr>
          <w:rFonts w:eastAsia="SimSun"/>
          <w:color w:val="auto"/>
        </w:rPr>
      </w:pPr>
      <w:r w:rsidRPr="00954741">
        <w:rPr>
          <w:rFonts w:eastAsia="SimSun"/>
          <w:color w:val="auto"/>
        </w:rPr>
        <w:t xml:space="preserve">Przeprowadzono analizę, o której mowa w art. 32 ust. 1, ustawy o planowaniu i zagospodarowaniu przestrzennym, przyjętą Uchwałą Nr XVI/143/2015 Rady Miejskiej w Kole z dnia 25 listopada 2015 roku.  Ustalenia </w:t>
      </w:r>
      <w:r w:rsidR="008E50ED" w:rsidRPr="00954741">
        <w:rPr>
          <w:rFonts w:eastAsia="SimSun"/>
          <w:color w:val="auto"/>
        </w:rPr>
        <w:t xml:space="preserve">zmiany </w:t>
      </w:r>
      <w:r w:rsidRPr="00954741">
        <w:rPr>
          <w:rFonts w:eastAsia="SimSun"/>
          <w:color w:val="auto"/>
        </w:rPr>
        <w:t>planu wykazują zgodność z wynikami przedmiotowej analizy</w:t>
      </w:r>
      <w:r w:rsidR="00204B03" w:rsidRPr="00954741">
        <w:rPr>
          <w:rFonts w:eastAsia="SimSun"/>
          <w:color w:val="auto"/>
        </w:rPr>
        <w:t>, jak również uwzględniają zasady uniwersalnego projektowania.</w:t>
      </w:r>
    </w:p>
    <w:p w14:paraId="163DBF71" w14:textId="5A24691C" w:rsidR="008E0268" w:rsidRPr="00D102D6" w:rsidRDefault="008E0268" w:rsidP="008E0268">
      <w:pPr>
        <w:rPr>
          <w:rFonts w:eastAsia="SimSun"/>
        </w:rPr>
      </w:pPr>
      <w:r w:rsidRPr="00AA1148">
        <w:rPr>
          <w:rFonts w:eastAsia="SimSun"/>
        </w:rPr>
        <w:t xml:space="preserve">Ogłoszenie Burmistrza Miasta Koło o przystąpieniu do opracowania </w:t>
      </w:r>
      <w:r w:rsidR="008E50ED">
        <w:rPr>
          <w:rFonts w:eastAsia="SimSun"/>
        </w:rPr>
        <w:t xml:space="preserve">zmiany </w:t>
      </w:r>
      <w:r w:rsidR="009624D9">
        <w:rPr>
          <w:rFonts w:eastAsia="SimSun"/>
        </w:rPr>
        <w:t>planu ukazało się w dniu 16 czerwca 2020</w:t>
      </w:r>
      <w:r w:rsidRPr="00AA1148">
        <w:rPr>
          <w:rFonts w:eastAsia="SimSun"/>
        </w:rPr>
        <w:t xml:space="preserve"> r. w prasie miejscowej, wskazując o możliwości</w:t>
      </w:r>
      <w:r w:rsidRPr="00D102D6">
        <w:rPr>
          <w:rFonts w:eastAsia="SimSun"/>
        </w:rPr>
        <w:t xml:space="preserve"> składania wniosków do przedmiotowe</w:t>
      </w:r>
      <w:r w:rsidR="008E50ED">
        <w:rPr>
          <w:rFonts w:eastAsia="SimSun"/>
        </w:rPr>
        <w:t>j</w:t>
      </w:r>
      <w:r w:rsidRPr="00D102D6">
        <w:rPr>
          <w:rFonts w:eastAsia="SimSun"/>
        </w:rPr>
        <w:t xml:space="preserve"> </w:t>
      </w:r>
      <w:r w:rsidR="008E50ED">
        <w:rPr>
          <w:rFonts w:eastAsia="SimSun"/>
        </w:rPr>
        <w:t xml:space="preserve">zmiany </w:t>
      </w:r>
      <w:r w:rsidRPr="00D102D6">
        <w:rPr>
          <w:rFonts w:eastAsia="SimSun"/>
        </w:rPr>
        <w:t xml:space="preserve">planu w terminie do </w:t>
      </w:r>
      <w:r w:rsidR="009624D9">
        <w:rPr>
          <w:rFonts w:eastAsia="SimSun"/>
        </w:rPr>
        <w:t>06 lipca 2020</w:t>
      </w:r>
      <w:r w:rsidRPr="00D102D6">
        <w:rPr>
          <w:rFonts w:eastAsia="SimSun"/>
        </w:rPr>
        <w:t xml:space="preserve"> r. Obwieszczenie Burmistrza Miasta </w:t>
      </w:r>
      <w:r>
        <w:rPr>
          <w:rFonts w:eastAsia="SimSun"/>
        </w:rPr>
        <w:t>Koło</w:t>
      </w:r>
      <w:r w:rsidRPr="00D102D6">
        <w:rPr>
          <w:rFonts w:eastAsia="SimSun"/>
        </w:rPr>
        <w:t xml:space="preserve"> o przystąpieniu do opracowania planu opublikowano w dniu </w:t>
      </w:r>
      <w:r w:rsidR="009624D9">
        <w:rPr>
          <w:rFonts w:eastAsia="SimSun"/>
        </w:rPr>
        <w:t>16 czerwca 2020</w:t>
      </w:r>
      <w:r w:rsidRPr="00D102D6">
        <w:rPr>
          <w:rFonts w:eastAsia="SimSun"/>
        </w:rPr>
        <w:t xml:space="preserve"> r. wskazując o możliwości składania wniosków do przedmiotowego planu w terminie </w:t>
      </w:r>
      <w:r w:rsidR="009624D9">
        <w:rPr>
          <w:rFonts w:eastAsia="SimSun"/>
        </w:rPr>
        <w:t>06 lipca 2020</w:t>
      </w:r>
      <w:r w:rsidRPr="00D102D6">
        <w:rPr>
          <w:rFonts w:eastAsia="SimSun"/>
        </w:rPr>
        <w:t xml:space="preserve"> r. Jednocześnie zawiadomieniem z dnia </w:t>
      </w:r>
      <w:r w:rsidR="009624D9">
        <w:rPr>
          <w:rFonts w:eastAsia="SimSun"/>
        </w:rPr>
        <w:t xml:space="preserve">                          IP.6721.1-3.2020 r. </w:t>
      </w:r>
      <w:r w:rsidRPr="00D102D6">
        <w:rPr>
          <w:rFonts w:eastAsia="SimSun"/>
        </w:rPr>
        <w:t xml:space="preserve">poinformowano organy i instytucje właściwe do opiniowania i uzgodnienia projektu, o podjęciu uchwały o przystąpieniu do sporządzenia planu i możliwości składania wniosków do planu w terminie 21 dni od dnia otrzymania zawiadomienia. W ustalonym terminie wpłynęło </w:t>
      </w:r>
      <w:r w:rsidR="003020A7">
        <w:rPr>
          <w:rFonts w:eastAsia="SimSun"/>
        </w:rPr>
        <w:t xml:space="preserve">11 </w:t>
      </w:r>
      <w:r w:rsidRPr="00D102D6">
        <w:rPr>
          <w:rFonts w:eastAsia="SimSun"/>
        </w:rPr>
        <w:t xml:space="preserve">wniosków wyłącznie od organów i instytucji właściwych do opiniowania i uzgodnienia projektu planu. Kolejno sporządzony został projekt </w:t>
      </w:r>
      <w:r w:rsidR="008E50ED">
        <w:rPr>
          <w:rFonts w:eastAsia="SimSun"/>
        </w:rPr>
        <w:t xml:space="preserve">zmiany </w:t>
      </w:r>
      <w:r w:rsidRPr="00D102D6">
        <w:rPr>
          <w:rFonts w:eastAsia="SimSun"/>
        </w:rPr>
        <w:t xml:space="preserve">planu miejscowego, rozpatrujący wnioski złożone do planu, wraz z prognozą oddziaływania na środowisko oraz prognoza skutków finansowych uchwalenia planu miejscowego. </w:t>
      </w:r>
      <w:r w:rsidR="00624072" w:rsidRPr="00D102D6">
        <w:rPr>
          <w:rFonts w:eastAsia="SimSun"/>
        </w:rPr>
        <w:t xml:space="preserve">Projekt </w:t>
      </w:r>
      <w:r w:rsidR="00624072">
        <w:rPr>
          <w:rFonts w:eastAsia="SimSun"/>
        </w:rPr>
        <w:t xml:space="preserve">zmiany </w:t>
      </w:r>
      <w:r w:rsidR="00624072" w:rsidRPr="00D102D6">
        <w:rPr>
          <w:rFonts w:eastAsia="SimSun"/>
        </w:rPr>
        <w:t>miejscowego planu zagospodarowania przes</w:t>
      </w:r>
      <w:r w:rsidR="00624072">
        <w:rPr>
          <w:rFonts w:eastAsia="SimSun"/>
        </w:rPr>
        <w:t xml:space="preserve">trzennego, pismem z dnia                    </w:t>
      </w:r>
      <w:r w:rsidR="00624072">
        <w:rPr>
          <w:rFonts w:eastAsia="SimSun"/>
        </w:rPr>
        <w:t xml:space="preserve">26 października 2020 r. </w:t>
      </w:r>
      <w:r w:rsidR="00624072">
        <w:rPr>
          <w:rFonts w:eastAsia="SimSun"/>
        </w:rPr>
        <w:t>nr IP.6721.2.2020 r.</w:t>
      </w:r>
      <w:r w:rsidR="00624072" w:rsidRPr="00D102D6">
        <w:rPr>
          <w:rFonts w:eastAsia="SimSun"/>
        </w:rPr>
        <w:t xml:space="preserve"> </w:t>
      </w:r>
      <w:r w:rsidR="00624072">
        <w:rPr>
          <w:rFonts w:eastAsia="SimSun"/>
        </w:rPr>
        <w:t xml:space="preserve">został przekazany do Miejskiej Komisji </w:t>
      </w:r>
      <w:proofErr w:type="spellStart"/>
      <w:r w:rsidR="00624072">
        <w:rPr>
          <w:rFonts w:eastAsia="SimSun"/>
        </w:rPr>
        <w:t>Urbanistyczno</w:t>
      </w:r>
      <w:proofErr w:type="spellEnd"/>
      <w:r w:rsidR="00624072">
        <w:rPr>
          <w:rFonts w:eastAsia="SimSun"/>
        </w:rPr>
        <w:t xml:space="preserve"> – Architektonicznej w Kole. </w:t>
      </w:r>
      <w:r w:rsidRPr="00D102D6">
        <w:rPr>
          <w:rFonts w:eastAsia="SimSun"/>
        </w:rPr>
        <w:t xml:space="preserve">Projekt </w:t>
      </w:r>
      <w:r w:rsidR="008E50ED">
        <w:rPr>
          <w:rFonts w:eastAsia="SimSun"/>
        </w:rPr>
        <w:t xml:space="preserve">zmiany </w:t>
      </w:r>
      <w:r w:rsidRPr="00D102D6">
        <w:rPr>
          <w:rFonts w:eastAsia="SimSun"/>
        </w:rPr>
        <w:t>miejscowego planu zagospodarowania przes</w:t>
      </w:r>
      <w:r w:rsidR="003020A7">
        <w:rPr>
          <w:rFonts w:eastAsia="SimSun"/>
        </w:rPr>
        <w:t>trzennego, pismem z dnia</w:t>
      </w:r>
      <w:r w:rsidR="00624072">
        <w:rPr>
          <w:rFonts w:eastAsia="SimSun"/>
        </w:rPr>
        <w:t xml:space="preserve"> </w:t>
      </w:r>
      <w:r w:rsidR="003020A7">
        <w:rPr>
          <w:rFonts w:eastAsia="SimSun"/>
        </w:rPr>
        <w:t xml:space="preserve">09 listopada 2020 r. </w:t>
      </w:r>
      <w:r w:rsidR="00624072">
        <w:rPr>
          <w:rFonts w:eastAsia="SimSun"/>
        </w:rPr>
        <w:t xml:space="preserve"> </w:t>
      </w:r>
      <w:r w:rsidR="003020A7">
        <w:rPr>
          <w:rFonts w:eastAsia="SimSun"/>
        </w:rPr>
        <w:t>nr IP.6721.2.2020 r</w:t>
      </w:r>
      <w:r w:rsidR="00624072">
        <w:rPr>
          <w:rFonts w:eastAsia="SimSun"/>
        </w:rPr>
        <w:t>.</w:t>
      </w:r>
      <w:r w:rsidRPr="00D102D6">
        <w:rPr>
          <w:rFonts w:eastAsia="SimSun"/>
        </w:rPr>
        <w:t xml:space="preserve"> </w:t>
      </w:r>
      <w:r w:rsidR="00624072">
        <w:rPr>
          <w:rFonts w:eastAsia="SimSun"/>
        </w:rPr>
        <w:t xml:space="preserve">i pismem z dnia 16 grudnia 2020 r </w:t>
      </w:r>
      <w:r w:rsidR="00624072">
        <w:rPr>
          <w:rFonts w:eastAsia="SimSun"/>
        </w:rPr>
        <w:t>nr IP.6721.2.2020 r.</w:t>
      </w:r>
      <w:r w:rsidR="00624072" w:rsidRPr="00D102D6">
        <w:rPr>
          <w:rFonts w:eastAsia="SimSun"/>
        </w:rPr>
        <w:t xml:space="preserve"> </w:t>
      </w:r>
      <w:r w:rsidRPr="00D102D6">
        <w:rPr>
          <w:rFonts w:eastAsia="SimSun"/>
        </w:rPr>
        <w:t>został przekazany właściwym organom do zaopiniowania i uzgodnienia. Uzyskano wszystkie wymagane ustawą opinie i uzgodnienia.</w:t>
      </w:r>
    </w:p>
    <w:p w14:paraId="59E617E2" w14:textId="0238EA47" w:rsidR="008E0268" w:rsidRPr="00D102D6" w:rsidRDefault="008E0268" w:rsidP="008E0268">
      <w:pPr>
        <w:rPr>
          <w:rFonts w:eastAsia="SimSun"/>
        </w:rPr>
      </w:pPr>
      <w:r w:rsidRPr="00D102D6">
        <w:rPr>
          <w:rFonts w:eastAsia="SimSun"/>
        </w:rPr>
        <w:t>Projekt</w:t>
      </w:r>
      <w:r w:rsidR="008E50ED">
        <w:rPr>
          <w:rFonts w:eastAsia="SimSun"/>
        </w:rPr>
        <w:t xml:space="preserve"> zmiany</w:t>
      </w:r>
      <w:r w:rsidRPr="00D102D6">
        <w:rPr>
          <w:rFonts w:eastAsia="SimSun"/>
        </w:rPr>
        <w:t xml:space="preserve"> planu został wyłożony do publicznego wglądu w dniach od </w:t>
      </w:r>
      <w:r w:rsidR="00624072">
        <w:rPr>
          <w:rFonts w:eastAsia="SimSun"/>
        </w:rPr>
        <w:t xml:space="preserve">20 stycznia 2021 r. do                       11 lutego 2021 </w:t>
      </w:r>
      <w:r w:rsidRPr="00D102D6">
        <w:rPr>
          <w:rFonts w:eastAsia="SimSun"/>
        </w:rPr>
        <w:t xml:space="preserve">r. Termin składania uwag został wyznaczony do dnia </w:t>
      </w:r>
      <w:r w:rsidR="00624072">
        <w:rPr>
          <w:rFonts w:eastAsia="SimSun"/>
        </w:rPr>
        <w:t xml:space="preserve">26 lutego 2021 r. </w:t>
      </w:r>
      <w:r w:rsidRPr="00D102D6">
        <w:rPr>
          <w:rFonts w:eastAsia="SimSun"/>
        </w:rPr>
        <w:t xml:space="preserve"> Dyskusja publiczna nad przyjętymi w projekcie planu rozwiązaniami zost</w:t>
      </w:r>
      <w:r w:rsidR="00624072">
        <w:rPr>
          <w:rFonts w:eastAsia="SimSun"/>
        </w:rPr>
        <w:t>ała wyznaczona na dzień 1 lutego 2021 r.</w:t>
      </w:r>
      <w:bookmarkStart w:id="8" w:name="_GoBack"/>
      <w:bookmarkEnd w:id="8"/>
      <w:r w:rsidRPr="00D102D6">
        <w:rPr>
          <w:rFonts w:eastAsia="SimSun"/>
        </w:rPr>
        <w:t>.</w:t>
      </w:r>
    </w:p>
    <w:p w14:paraId="6B2F1E07" w14:textId="77777777" w:rsidR="008E0268" w:rsidRPr="00D102D6" w:rsidRDefault="008E0268" w:rsidP="008E0268">
      <w:pPr>
        <w:rPr>
          <w:rFonts w:eastAsia="SimSun"/>
        </w:rPr>
      </w:pPr>
      <w:r w:rsidRPr="00D102D6">
        <w:rPr>
          <w:rFonts w:eastAsia="SimSun"/>
        </w:rPr>
        <w:t xml:space="preserve">Wejście w życie </w:t>
      </w:r>
      <w:r w:rsidR="008E50ED">
        <w:rPr>
          <w:rFonts w:eastAsia="SimSun"/>
        </w:rPr>
        <w:t xml:space="preserve">zmiany </w:t>
      </w:r>
      <w:r w:rsidRPr="00D102D6">
        <w:rPr>
          <w:rFonts w:eastAsia="SimSun"/>
        </w:rPr>
        <w:t xml:space="preserve">miejscowego planu zagospodarowania przestrzennego, z zastosowaniem procedury przewidzianej ustawą o planowaniu i zagospodarowaniu przestrzennym, stworzy podstawy prawne do wydawania decyzji pozwolenia na budowę. </w:t>
      </w:r>
    </w:p>
    <w:p w14:paraId="099FE616" w14:textId="3043A3E9" w:rsidR="008E0268" w:rsidRDefault="008E0268" w:rsidP="008E0268">
      <w:pPr>
        <w:rPr>
          <w:rFonts w:eastAsia="SimSun"/>
        </w:rPr>
      </w:pPr>
      <w:r w:rsidRPr="00D102D6">
        <w:rPr>
          <w:rFonts w:eastAsia="SimSun"/>
        </w:rPr>
        <w:t>W związku z powyższym podjęcie uchwały jest uzasadnione.</w:t>
      </w:r>
    </w:p>
    <w:p w14:paraId="2DF3EE73" w14:textId="020F6C3A" w:rsidR="00A7017F" w:rsidRDefault="00A7017F" w:rsidP="008E0268">
      <w:pPr>
        <w:rPr>
          <w:rFonts w:eastAsia="SimSun"/>
        </w:rPr>
      </w:pPr>
    </w:p>
    <w:p w14:paraId="564A9110" w14:textId="77777777" w:rsidR="008E0268" w:rsidRDefault="008E0268" w:rsidP="0071050D">
      <w:pPr>
        <w:spacing w:after="0" w:line="240" w:lineRule="auto"/>
        <w:ind w:right="2003" w:firstLine="0"/>
      </w:pPr>
    </w:p>
    <w:sectPr w:rsidR="008E0268" w:rsidSect="00AA2BA5">
      <w:headerReference w:type="even" r:id="rId8"/>
      <w:headerReference w:type="first" r:id="rId9"/>
      <w:pgSz w:w="11906" w:h="16838"/>
      <w:pgMar w:top="975" w:right="1016" w:bottom="1020" w:left="1419" w:header="81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6BEC7" w14:textId="77777777" w:rsidR="00B15AEA" w:rsidRDefault="00B15AEA">
      <w:pPr>
        <w:spacing w:after="0" w:line="240" w:lineRule="auto"/>
      </w:pPr>
      <w:r>
        <w:separator/>
      </w:r>
    </w:p>
  </w:endnote>
  <w:endnote w:type="continuationSeparator" w:id="0">
    <w:p w14:paraId="5097B551" w14:textId="77777777" w:rsidR="00B15AEA" w:rsidRDefault="00B1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D609E" w14:textId="77777777" w:rsidR="00B15AEA" w:rsidRDefault="00B15AEA">
      <w:pPr>
        <w:spacing w:after="0" w:line="295" w:lineRule="auto"/>
        <w:ind w:left="168" w:right="0" w:hanging="168"/>
        <w:jc w:val="left"/>
      </w:pPr>
      <w:r>
        <w:separator/>
      </w:r>
    </w:p>
  </w:footnote>
  <w:footnote w:type="continuationSeparator" w:id="0">
    <w:p w14:paraId="4444B4B2" w14:textId="77777777" w:rsidR="00B15AEA" w:rsidRDefault="00B15AEA">
      <w:pPr>
        <w:spacing w:after="0" w:line="295" w:lineRule="auto"/>
        <w:ind w:left="168" w:right="0" w:hanging="168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B9F92" w14:textId="77777777" w:rsidR="009B4D2C" w:rsidRPr="00AA2BA5" w:rsidRDefault="009B4D2C" w:rsidP="00AA2BA5">
    <w:pPr>
      <w:pStyle w:val="Nagwek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7DCA0" w14:textId="77777777" w:rsidR="009B4D2C" w:rsidRDefault="009B4D2C">
    <w:pPr>
      <w:spacing w:after="0" w:line="259" w:lineRule="auto"/>
      <w:ind w:right="0" w:firstLine="0"/>
      <w:jc w:val="left"/>
    </w:pPr>
    <w:r>
      <w:rPr>
        <w:sz w:val="18"/>
      </w:rPr>
      <w:t>Dziennik Urzędowy Województwa Małopolskiego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27EF"/>
    <w:multiLevelType w:val="hybridMultilevel"/>
    <w:tmpl w:val="500C5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4AB1"/>
    <w:multiLevelType w:val="hybridMultilevel"/>
    <w:tmpl w:val="3516DE5A"/>
    <w:lvl w:ilvl="0" w:tplc="8A94D0DC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" w15:restartNumberingAfterBreak="0">
    <w:nsid w:val="3617499B"/>
    <w:multiLevelType w:val="hybridMultilevel"/>
    <w:tmpl w:val="1E9C94A0"/>
    <w:lvl w:ilvl="0" w:tplc="58C84474">
      <w:start w:val="1"/>
      <w:numFmt w:val="bullet"/>
      <w:lvlText w:val="-"/>
      <w:lvlJc w:val="left"/>
      <w:pPr>
        <w:ind w:left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64E742">
      <w:start w:val="1"/>
      <w:numFmt w:val="bullet"/>
      <w:lvlText w:val="o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76AB90">
      <w:start w:val="1"/>
      <w:numFmt w:val="bullet"/>
      <w:lvlText w:val="▪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F87428">
      <w:start w:val="1"/>
      <w:numFmt w:val="bullet"/>
      <w:lvlText w:val="•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525758">
      <w:start w:val="1"/>
      <w:numFmt w:val="bullet"/>
      <w:lvlText w:val="o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D45B30">
      <w:start w:val="1"/>
      <w:numFmt w:val="bullet"/>
      <w:lvlText w:val="▪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C8E3E8">
      <w:start w:val="1"/>
      <w:numFmt w:val="bullet"/>
      <w:lvlText w:val="•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B6F136">
      <w:start w:val="1"/>
      <w:numFmt w:val="bullet"/>
      <w:lvlText w:val="o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7C532E">
      <w:start w:val="1"/>
      <w:numFmt w:val="bullet"/>
      <w:lvlText w:val="▪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88772D"/>
    <w:multiLevelType w:val="hybridMultilevel"/>
    <w:tmpl w:val="A6AC7F70"/>
    <w:lvl w:ilvl="0" w:tplc="491C4330">
      <w:start w:val="1"/>
      <w:numFmt w:val="decimal"/>
      <w:lvlText w:val="%1)"/>
      <w:lvlJc w:val="left"/>
      <w:pPr>
        <w:ind w:left="7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 w15:restartNumberingAfterBreak="0">
    <w:nsid w:val="40DF78B5"/>
    <w:multiLevelType w:val="hybridMultilevel"/>
    <w:tmpl w:val="A6AC7F70"/>
    <w:lvl w:ilvl="0" w:tplc="491C4330">
      <w:start w:val="1"/>
      <w:numFmt w:val="decimal"/>
      <w:lvlText w:val="%1)"/>
      <w:lvlJc w:val="left"/>
      <w:pPr>
        <w:ind w:left="7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 w15:restartNumberingAfterBreak="0">
    <w:nsid w:val="558D50B8"/>
    <w:multiLevelType w:val="hybridMultilevel"/>
    <w:tmpl w:val="B762B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3346"/>
    <w:multiLevelType w:val="hybridMultilevel"/>
    <w:tmpl w:val="89863F50"/>
    <w:lvl w:ilvl="0" w:tplc="6DF250F8">
      <w:start w:val="2"/>
      <w:numFmt w:val="decimal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285744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7433FC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FEE48C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86DEB6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522636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128344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7A4E5C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E8CFA0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183DD2"/>
    <w:multiLevelType w:val="hybridMultilevel"/>
    <w:tmpl w:val="A398977C"/>
    <w:lvl w:ilvl="0" w:tplc="D54ECD2E">
      <w:start w:val="1"/>
      <w:numFmt w:val="decimal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044CCC">
      <w:start w:val="1"/>
      <w:numFmt w:val="lowerLetter"/>
      <w:lvlText w:val="%2"/>
      <w:lvlJc w:val="left"/>
      <w:pPr>
        <w:ind w:left="1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1424EC">
      <w:start w:val="1"/>
      <w:numFmt w:val="lowerRoman"/>
      <w:lvlText w:val="%3"/>
      <w:lvlJc w:val="left"/>
      <w:pPr>
        <w:ind w:left="2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54F524">
      <w:start w:val="1"/>
      <w:numFmt w:val="decimal"/>
      <w:lvlText w:val="%4"/>
      <w:lvlJc w:val="left"/>
      <w:pPr>
        <w:ind w:left="2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A2B74E">
      <w:start w:val="1"/>
      <w:numFmt w:val="lowerLetter"/>
      <w:lvlText w:val="%5"/>
      <w:lvlJc w:val="left"/>
      <w:pPr>
        <w:ind w:left="3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9A5790">
      <w:start w:val="1"/>
      <w:numFmt w:val="lowerRoman"/>
      <w:lvlText w:val="%6"/>
      <w:lvlJc w:val="left"/>
      <w:pPr>
        <w:ind w:left="4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A0E8">
      <w:start w:val="1"/>
      <w:numFmt w:val="decimal"/>
      <w:lvlText w:val="%7"/>
      <w:lvlJc w:val="left"/>
      <w:pPr>
        <w:ind w:left="4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FEF044">
      <w:start w:val="1"/>
      <w:numFmt w:val="lowerLetter"/>
      <w:lvlText w:val="%8"/>
      <w:lvlJc w:val="left"/>
      <w:pPr>
        <w:ind w:left="5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A48DC0">
      <w:start w:val="1"/>
      <w:numFmt w:val="lowerRoman"/>
      <w:lvlText w:val="%9"/>
      <w:lvlJc w:val="left"/>
      <w:pPr>
        <w:ind w:left="6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50180F"/>
    <w:multiLevelType w:val="hybridMultilevel"/>
    <w:tmpl w:val="1854A258"/>
    <w:lvl w:ilvl="0" w:tplc="ABAC97C6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39"/>
    <w:rsid w:val="000042DA"/>
    <w:rsid w:val="0003324D"/>
    <w:rsid w:val="00044407"/>
    <w:rsid w:val="000508B4"/>
    <w:rsid w:val="000A096D"/>
    <w:rsid w:val="000A1189"/>
    <w:rsid w:val="000C55C2"/>
    <w:rsid w:val="000D4897"/>
    <w:rsid w:val="001273A1"/>
    <w:rsid w:val="00151B8D"/>
    <w:rsid w:val="00177B7E"/>
    <w:rsid w:val="00187512"/>
    <w:rsid w:val="001A6189"/>
    <w:rsid w:val="00204B03"/>
    <w:rsid w:val="00261036"/>
    <w:rsid w:val="002731AA"/>
    <w:rsid w:val="002970D1"/>
    <w:rsid w:val="002C11AB"/>
    <w:rsid w:val="002D0E39"/>
    <w:rsid w:val="003020A7"/>
    <w:rsid w:val="00305D60"/>
    <w:rsid w:val="00307FAA"/>
    <w:rsid w:val="00312618"/>
    <w:rsid w:val="00350584"/>
    <w:rsid w:val="00356C72"/>
    <w:rsid w:val="003855AA"/>
    <w:rsid w:val="003F4BD2"/>
    <w:rsid w:val="00401A13"/>
    <w:rsid w:val="00411001"/>
    <w:rsid w:val="0041113B"/>
    <w:rsid w:val="00433DD2"/>
    <w:rsid w:val="004D1EDA"/>
    <w:rsid w:val="00543366"/>
    <w:rsid w:val="00574BE1"/>
    <w:rsid w:val="0058087D"/>
    <w:rsid w:val="0058563A"/>
    <w:rsid w:val="005A6B49"/>
    <w:rsid w:val="005D3EBF"/>
    <w:rsid w:val="005E5190"/>
    <w:rsid w:val="006138E7"/>
    <w:rsid w:val="00624072"/>
    <w:rsid w:val="00651C33"/>
    <w:rsid w:val="00655BD0"/>
    <w:rsid w:val="00672081"/>
    <w:rsid w:val="00680022"/>
    <w:rsid w:val="006B49F9"/>
    <w:rsid w:val="0071050D"/>
    <w:rsid w:val="007528F6"/>
    <w:rsid w:val="00780F73"/>
    <w:rsid w:val="007859C8"/>
    <w:rsid w:val="007C64FA"/>
    <w:rsid w:val="007D48F0"/>
    <w:rsid w:val="00803DA0"/>
    <w:rsid w:val="00816172"/>
    <w:rsid w:val="00831F31"/>
    <w:rsid w:val="00852839"/>
    <w:rsid w:val="008E0268"/>
    <w:rsid w:val="008E50ED"/>
    <w:rsid w:val="008F6A61"/>
    <w:rsid w:val="009044E0"/>
    <w:rsid w:val="00906B02"/>
    <w:rsid w:val="00907AC6"/>
    <w:rsid w:val="00913AF6"/>
    <w:rsid w:val="009506F4"/>
    <w:rsid w:val="00951E80"/>
    <w:rsid w:val="00954741"/>
    <w:rsid w:val="009624D9"/>
    <w:rsid w:val="009654DA"/>
    <w:rsid w:val="009926BF"/>
    <w:rsid w:val="009B4D2C"/>
    <w:rsid w:val="009D117D"/>
    <w:rsid w:val="009D1D56"/>
    <w:rsid w:val="009E2326"/>
    <w:rsid w:val="009E59F9"/>
    <w:rsid w:val="00A01DE1"/>
    <w:rsid w:val="00A32C84"/>
    <w:rsid w:val="00A7017F"/>
    <w:rsid w:val="00AA2BA5"/>
    <w:rsid w:val="00B15AEA"/>
    <w:rsid w:val="00B34473"/>
    <w:rsid w:val="00B72FD0"/>
    <w:rsid w:val="00B7503D"/>
    <w:rsid w:val="00C05B72"/>
    <w:rsid w:val="00C423A1"/>
    <w:rsid w:val="00C61186"/>
    <w:rsid w:val="00C7246E"/>
    <w:rsid w:val="00C801F5"/>
    <w:rsid w:val="00C87B57"/>
    <w:rsid w:val="00C973EA"/>
    <w:rsid w:val="00CD26BB"/>
    <w:rsid w:val="00CF0B8A"/>
    <w:rsid w:val="00CF1800"/>
    <w:rsid w:val="00D0033B"/>
    <w:rsid w:val="00D02B8F"/>
    <w:rsid w:val="00D852E1"/>
    <w:rsid w:val="00DC066E"/>
    <w:rsid w:val="00DD1A35"/>
    <w:rsid w:val="00E36E2F"/>
    <w:rsid w:val="00E5446E"/>
    <w:rsid w:val="00EC106F"/>
    <w:rsid w:val="00F661C2"/>
    <w:rsid w:val="00FC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E87A"/>
  <w15:docId w15:val="{541C86F4-91B6-4858-B084-E1B92E9C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B8A"/>
    <w:pPr>
      <w:spacing w:after="128" w:line="267" w:lineRule="auto"/>
      <w:ind w:right="106" w:firstLine="218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rsid w:val="00CF0B8A"/>
    <w:pPr>
      <w:keepNext/>
      <w:keepLines/>
      <w:spacing w:after="665"/>
      <w:ind w:right="435"/>
      <w:jc w:val="right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Nagwek2">
    <w:name w:val="heading 2"/>
    <w:next w:val="Normalny"/>
    <w:link w:val="Nagwek2Znak"/>
    <w:uiPriority w:val="9"/>
    <w:unhideWhenUsed/>
    <w:qFormat/>
    <w:rsid w:val="00CF0B8A"/>
    <w:pPr>
      <w:keepNext/>
      <w:keepLines/>
      <w:spacing w:after="1" w:line="258" w:lineRule="auto"/>
      <w:ind w:left="10" w:right="106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F0B8A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sid w:val="00CF0B8A"/>
    <w:rPr>
      <w:rFonts w:ascii="Times New Roman" w:eastAsia="Times New Roman" w:hAnsi="Times New Roman" w:cs="Times New Roman"/>
      <w:color w:val="000000"/>
      <w:sz w:val="42"/>
    </w:rPr>
  </w:style>
  <w:style w:type="paragraph" w:customStyle="1" w:styleId="footnotedescription">
    <w:name w:val="footnote description"/>
    <w:next w:val="Normalny"/>
    <w:link w:val="footnotedescriptionChar"/>
    <w:hidden/>
    <w:rsid w:val="00CF0B8A"/>
    <w:pPr>
      <w:spacing w:after="0" w:line="295" w:lineRule="auto"/>
      <w:ind w:left="168" w:hanging="168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F0B8A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CF0B8A"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table" w:customStyle="1" w:styleId="TableGrid">
    <w:name w:val="TableGrid"/>
    <w:rsid w:val="00CF0B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34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473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B34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473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305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05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2220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XVI/204/20 z dnia 27 lutego 2020 r.</vt:lpstr>
    </vt:vector>
  </TitlesOfParts>
  <Company/>
  <LinksUpToDate>false</LinksUpToDate>
  <CharactersWithSpaces>15511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XVI/204/20 z dnia 27 lutego 2020 r.</dc:title>
  <dc:subject>zmieniająca uchwałę w^sprawie miejscowego planu zagospodarowania przestrzennego dla części dzielnicy Jazy w^Niepołomicach</dc:subject>
  <dc:creator>jmed</dc:creator>
  <cp:lastModifiedBy>Elżbieta Młodzikowska</cp:lastModifiedBy>
  <cp:revision>9</cp:revision>
  <dcterms:created xsi:type="dcterms:W3CDTF">2020-11-09T06:38:00Z</dcterms:created>
  <dcterms:modified xsi:type="dcterms:W3CDTF">2021-01-19T08:03:00Z</dcterms:modified>
</cp:coreProperties>
</file>