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5D" w:rsidRPr="00283F4C" w:rsidRDefault="0013545D" w:rsidP="0013545D">
      <w:pPr>
        <w:pStyle w:val="Akapitzlist"/>
        <w:rPr>
          <w:sz w:val="18"/>
          <w:szCs w:val="18"/>
        </w:rPr>
      </w:pPr>
      <w:r w:rsidRPr="00283F4C">
        <w:t xml:space="preserve">                                             </w:t>
      </w:r>
      <w:r>
        <w:t xml:space="preserve">                                                      </w:t>
      </w:r>
      <w:r w:rsidRPr="00283F4C">
        <w:rPr>
          <w:sz w:val="18"/>
          <w:szCs w:val="18"/>
        </w:rPr>
        <w:t>Projekt założony przez</w:t>
      </w:r>
    </w:p>
    <w:p w:rsidR="0013545D" w:rsidRPr="00283F4C" w:rsidRDefault="0013545D" w:rsidP="0013545D">
      <w:pPr>
        <w:pStyle w:val="Akapitzlist"/>
        <w:rPr>
          <w:sz w:val="18"/>
          <w:szCs w:val="18"/>
        </w:rPr>
      </w:pPr>
      <w:r w:rsidRPr="00283F4C">
        <w:rPr>
          <w:sz w:val="18"/>
          <w:szCs w:val="18"/>
        </w:rPr>
        <w:t xml:space="preserve">                                                                                                      </w:t>
      </w:r>
      <w:r>
        <w:rPr>
          <w:sz w:val="18"/>
          <w:szCs w:val="18"/>
        </w:rPr>
        <w:t xml:space="preserve">                              </w:t>
      </w:r>
      <w:r w:rsidRPr="00283F4C">
        <w:rPr>
          <w:sz w:val="18"/>
          <w:szCs w:val="18"/>
        </w:rPr>
        <w:t>Burmistrza Miasta Koła</w:t>
      </w:r>
    </w:p>
    <w:p w:rsidR="0013545D" w:rsidRPr="00283F4C" w:rsidRDefault="0013545D" w:rsidP="0013545D">
      <w:pPr>
        <w:pStyle w:val="Akapitzlist"/>
      </w:pPr>
    </w:p>
    <w:p w:rsidR="0013545D" w:rsidRPr="00283F4C" w:rsidRDefault="0013545D" w:rsidP="0013545D">
      <w:pPr>
        <w:pStyle w:val="Tekstpodstawowy"/>
      </w:pPr>
    </w:p>
    <w:p w:rsidR="0013545D" w:rsidRPr="00634EA3" w:rsidRDefault="0013545D" w:rsidP="0013545D">
      <w:pPr>
        <w:pStyle w:val="Tytu"/>
        <w:spacing w:line="240" w:lineRule="auto"/>
        <w:rPr>
          <w:caps/>
          <w:sz w:val="22"/>
          <w:szCs w:val="22"/>
        </w:rPr>
      </w:pPr>
      <w:r w:rsidRPr="00634EA3">
        <w:rPr>
          <w:sz w:val="22"/>
          <w:szCs w:val="22"/>
        </w:rPr>
        <w:t>UCHWAŁA NR ……/……/2022</w:t>
      </w:r>
    </w:p>
    <w:p w:rsidR="0013545D" w:rsidRDefault="0013545D" w:rsidP="0013545D">
      <w:pPr>
        <w:pStyle w:val="Default"/>
        <w:jc w:val="center"/>
        <w:rPr>
          <w:rFonts w:ascii="Times New Roman" w:hAnsi="Times New Roman" w:cs="Times New Roman"/>
          <w:b/>
          <w:bCs/>
          <w:color w:val="auto"/>
          <w:sz w:val="22"/>
          <w:szCs w:val="22"/>
        </w:rPr>
      </w:pPr>
      <w:r w:rsidRPr="00634EA3">
        <w:rPr>
          <w:rFonts w:ascii="Times New Roman" w:hAnsi="Times New Roman" w:cs="Times New Roman"/>
          <w:b/>
          <w:bCs/>
          <w:color w:val="auto"/>
          <w:sz w:val="22"/>
          <w:szCs w:val="22"/>
        </w:rPr>
        <w:t>Rady Miejskiej Koła</w:t>
      </w:r>
    </w:p>
    <w:p w:rsidR="0013545D" w:rsidRPr="00634EA3" w:rsidRDefault="0013545D" w:rsidP="0013545D">
      <w:pPr>
        <w:pStyle w:val="Default"/>
        <w:jc w:val="center"/>
        <w:rPr>
          <w:rFonts w:ascii="Times New Roman" w:hAnsi="Times New Roman" w:cs="Times New Roman"/>
          <w:caps/>
          <w:color w:val="auto"/>
          <w:sz w:val="22"/>
          <w:szCs w:val="22"/>
        </w:rPr>
      </w:pPr>
    </w:p>
    <w:p w:rsidR="0013545D" w:rsidRPr="00634EA3" w:rsidRDefault="0013545D" w:rsidP="0013545D">
      <w:pPr>
        <w:pStyle w:val="Tytu"/>
        <w:spacing w:line="240" w:lineRule="auto"/>
        <w:rPr>
          <w:b w:val="0"/>
          <w:sz w:val="22"/>
          <w:szCs w:val="22"/>
        </w:rPr>
      </w:pPr>
      <w:r w:rsidRPr="00634EA3">
        <w:rPr>
          <w:b w:val="0"/>
          <w:sz w:val="22"/>
          <w:szCs w:val="22"/>
        </w:rPr>
        <w:t>z dnia 23 lutego 2022 r.</w:t>
      </w:r>
    </w:p>
    <w:p w:rsidR="0013545D" w:rsidRPr="001402D5" w:rsidRDefault="0013545D" w:rsidP="0013545D">
      <w:pPr>
        <w:pStyle w:val="Podtytu"/>
        <w:spacing w:line="276" w:lineRule="auto"/>
        <w:jc w:val="both"/>
        <w:rPr>
          <w:b/>
          <w:bCs/>
          <w:u w:val="none"/>
        </w:rPr>
      </w:pPr>
    </w:p>
    <w:p w:rsidR="0013545D" w:rsidRPr="00915520" w:rsidRDefault="0013545D" w:rsidP="0013545D">
      <w:pPr>
        <w:pStyle w:val="Podtytu"/>
        <w:spacing w:line="240" w:lineRule="auto"/>
        <w:jc w:val="both"/>
        <w:rPr>
          <w:b/>
          <w:bCs/>
          <w:sz w:val="22"/>
          <w:szCs w:val="22"/>
          <w:u w:val="none"/>
        </w:rPr>
      </w:pPr>
    </w:p>
    <w:p w:rsidR="0013545D" w:rsidRPr="00634EA3" w:rsidRDefault="0013545D" w:rsidP="0013545D">
      <w:pPr>
        <w:pStyle w:val="Podtytu"/>
        <w:spacing w:line="240" w:lineRule="auto"/>
        <w:rPr>
          <w:b/>
          <w:bCs/>
          <w:sz w:val="22"/>
          <w:szCs w:val="22"/>
          <w:u w:val="none"/>
        </w:rPr>
      </w:pPr>
      <w:r w:rsidRPr="00634EA3">
        <w:rPr>
          <w:b/>
          <w:sz w:val="22"/>
          <w:szCs w:val="22"/>
          <w:u w:val="none"/>
        </w:rPr>
        <w:t xml:space="preserve">w sprawie </w:t>
      </w:r>
      <w:r w:rsidRPr="00634EA3">
        <w:rPr>
          <w:b/>
          <w:bCs/>
          <w:sz w:val="22"/>
          <w:szCs w:val="22"/>
          <w:u w:val="none"/>
        </w:rPr>
        <w:t>miejscowego planu zagospodarowania przestrzennego miasta Koła w rejonie ulic: Konwaliowej, Malczewskiego</w:t>
      </w:r>
    </w:p>
    <w:p w:rsidR="0013545D" w:rsidRPr="00915520" w:rsidRDefault="0013545D" w:rsidP="0013545D">
      <w:pPr>
        <w:pStyle w:val="Tekstpodstawowy"/>
        <w:tabs>
          <w:tab w:val="left" w:pos="5463"/>
        </w:tabs>
        <w:spacing w:line="240" w:lineRule="auto"/>
        <w:rPr>
          <w:rFonts w:ascii="Times New Roman" w:hAnsi="Times New Roman" w:cs="Times New Roman"/>
          <w:sz w:val="22"/>
          <w:szCs w:val="22"/>
        </w:rPr>
      </w:pPr>
      <w:r w:rsidRPr="00915520">
        <w:rPr>
          <w:rFonts w:ascii="Times New Roman" w:hAnsi="Times New Roman" w:cs="Times New Roman"/>
          <w:sz w:val="22"/>
          <w:szCs w:val="22"/>
        </w:rPr>
        <w:tab/>
      </w:r>
    </w:p>
    <w:p w:rsidR="0013545D" w:rsidRPr="00915520" w:rsidRDefault="0013545D" w:rsidP="0013545D">
      <w:pPr>
        <w:pStyle w:val="Tekstpodstawowy31"/>
        <w:spacing w:line="240" w:lineRule="auto"/>
        <w:ind w:firstLine="709"/>
        <w:rPr>
          <w:sz w:val="22"/>
          <w:szCs w:val="22"/>
        </w:rPr>
      </w:pPr>
      <w:r w:rsidRPr="00915520">
        <w:rPr>
          <w:sz w:val="22"/>
          <w:szCs w:val="22"/>
        </w:rPr>
        <w:t>Na podstawie art. 18 ust. 2 pkt 5 ustawy z dnia 8 marca 1990 r. o samorządzie gminnym ( Dz. U. z 2021 r. poz. 1372 i 1824) oraz art. 20 ust. 1 ustawy z dnia 27 marca 2003 r. o planowaniu i zagospodarowaniu przestrzennym (Dz. U. z 2021 r. poz. 741, 784, 922, 1873 i 1986) uchwala się, co następuje:</w:t>
      </w:r>
    </w:p>
    <w:p w:rsidR="0013545D" w:rsidRPr="00915520" w:rsidRDefault="0013545D" w:rsidP="0013545D">
      <w:pPr>
        <w:ind w:left="1440" w:hanging="1440"/>
        <w:jc w:val="center"/>
        <w:rPr>
          <w:b/>
          <w:bCs/>
          <w:sz w:val="22"/>
          <w:szCs w:val="22"/>
        </w:rPr>
      </w:pPr>
      <w:r w:rsidRPr="00915520">
        <w:rPr>
          <w:b/>
          <w:bCs/>
          <w:sz w:val="22"/>
          <w:szCs w:val="22"/>
        </w:rPr>
        <w:t>Rozdział I</w:t>
      </w:r>
    </w:p>
    <w:p w:rsidR="0013545D" w:rsidRPr="00915520" w:rsidRDefault="0013545D" w:rsidP="0013545D">
      <w:pPr>
        <w:jc w:val="center"/>
        <w:rPr>
          <w:b/>
          <w:bCs/>
          <w:sz w:val="22"/>
          <w:szCs w:val="22"/>
        </w:rPr>
      </w:pPr>
      <w:r w:rsidRPr="00915520">
        <w:rPr>
          <w:b/>
          <w:bCs/>
          <w:sz w:val="22"/>
          <w:szCs w:val="22"/>
        </w:rPr>
        <w:t>Przepisy ogólne</w:t>
      </w:r>
    </w:p>
    <w:p w:rsidR="0013545D" w:rsidRPr="00915520" w:rsidRDefault="0013545D" w:rsidP="0013545D">
      <w:pPr>
        <w:jc w:val="center"/>
        <w:rPr>
          <w:b/>
          <w:bCs/>
          <w:sz w:val="22"/>
          <w:szCs w:val="22"/>
        </w:rPr>
      </w:pPr>
    </w:p>
    <w:p w:rsidR="0013545D" w:rsidRPr="00915520" w:rsidRDefault="0013545D" w:rsidP="0013545D">
      <w:pPr>
        <w:ind w:firstLine="360"/>
        <w:jc w:val="both"/>
        <w:rPr>
          <w:sz w:val="22"/>
          <w:szCs w:val="22"/>
        </w:rPr>
      </w:pPr>
      <w:r w:rsidRPr="00915520">
        <w:rPr>
          <w:b/>
          <w:bCs/>
          <w:sz w:val="22"/>
          <w:szCs w:val="22"/>
        </w:rPr>
        <w:tab/>
        <w:t xml:space="preserve">§ 1. </w:t>
      </w:r>
      <w:r w:rsidRPr="00915520">
        <w:rPr>
          <w:sz w:val="22"/>
          <w:szCs w:val="22"/>
        </w:rPr>
        <w:t xml:space="preserve">1. Uchwala się miejscowy plan zagospodarowania przestrzennego </w:t>
      </w:r>
      <w:r w:rsidRPr="00915520">
        <w:rPr>
          <w:bCs/>
          <w:sz w:val="22"/>
          <w:szCs w:val="22"/>
        </w:rPr>
        <w:t>miasta Koła w rejonie ulic: Konwaliowej, Malczewskiego</w:t>
      </w:r>
      <w:r w:rsidRPr="00915520">
        <w:rPr>
          <w:sz w:val="22"/>
          <w:szCs w:val="22"/>
        </w:rPr>
        <w:t xml:space="preserve"> po stwierdzeniu, że nie narusza on ustaleń Studium uwarunkowań i kierunków zagospodarowania przestrzennego miasta Koła (Uchwała Nr LI/484/2018 Rady Miejskiej w Kole z dnia 31 stycznia 2018 r.), zwany dalej „planem”.</w:t>
      </w:r>
    </w:p>
    <w:p w:rsidR="0013545D" w:rsidRPr="00915520" w:rsidRDefault="0013545D" w:rsidP="0013545D">
      <w:pPr>
        <w:widowControl w:val="0"/>
        <w:numPr>
          <w:ilvl w:val="0"/>
          <w:numId w:val="4"/>
        </w:numPr>
        <w:tabs>
          <w:tab w:val="left" w:pos="-348"/>
        </w:tabs>
        <w:autoSpaceDE w:val="0"/>
        <w:ind w:left="643"/>
        <w:jc w:val="both"/>
        <w:rPr>
          <w:sz w:val="22"/>
          <w:szCs w:val="22"/>
        </w:rPr>
      </w:pPr>
      <w:r w:rsidRPr="00915520">
        <w:rPr>
          <w:sz w:val="22"/>
          <w:szCs w:val="22"/>
        </w:rPr>
        <w:t>Granice obszaru objętego planem przedstawiono na rysunku planu, stanowiącym załącznik do niniejszej uchwały.</w:t>
      </w:r>
    </w:p>
    <w:p w:rsidR="0013545D" w:rsidRPr="00915520" w:rsidRDefault="0013545D" w:rsidP="0013545D">
      <w:pPr>
        <w:widowControl w:val="0"/>
        <w:numPr>
          <w:ilvl w:val="0"/>
          <w:numId w:val="4"/>
        </w:numPr>
        <w:tabs>
          <w:tab w:val="left" w:pos="-348"/>
        </w:tabs>
        <w:autoSpaceDE w:val="0"/>
        <w:ind w:left="643"/>
        <w:jc w:val="both"/>
        <w:rPr>
          <w:sz w:val="22"/>
          <w:szCs w:val="22"/>
        </w:rPr>
      </w:pPr>
      <w:r w:rsidRPr="00915520">
        <w:rPr>
          <w:sz w:val="22"/>
          <w:szCs w:val="22"/>
        </w:rPr>
        <w:t>Integralną część uchwały stanowią:</w:t>
      </w:r>
    </w:p>
    <w:p w:rsidR="0013545D" w:rsidRPr="00915520" w:rsidRDefault="0013545D" w:rsidP="0013545D">
      <w:pPr>
        <w:widowControl w:val="0"/>
        <w:numPr>
          <w:ilvl w:val="0"/>
          <w:numId w:val="3"/>
        </w:numPr>
        <w:tabs>
          <w:tab w:val="left" w:pos="709"/>
        </w:tabs>
        <w:autoSpaceDE w:val="0"/>
        <w:ind w:left="794"/>
        <w:jc w:val="both"/>
        <w:rPr>
          <w:sz w:val="22"/>
          <w:szCs w:val="22"/>
        </w:rPr>
      </w:pPr>
      <w:r w:rsidRPr="00915520">
        <w:rPr>
          <w:sz w:val="22"/>
          <w:szCs w:val="22"/>
        </w:rPr>
        <w:t>rysunek planu zatytułowany "</w:t>
      </w:r>
      <w:r w:rsidRPr="00915520">
        <w:rPr>
          <w:bCs/>
          <w:sz w:val="22"/>
          <w:szCs w:val="22"/>
        </w:rPr>
        <w:t>Miejscowy plan zagospodarowania przestrzennego miasta Koła w rejonie ulic: Konwaliowej, Malczewskiego</w:t>
      </w:r>
      <w:r w:rsidRPr="00915520">
        <w:rPr>
          <w:sz w:val="22"/>
          <w:szCs w:val="22"/>
        </w:rPr>
        <w:t>” w skali 1:1000, wraz z wyrysem ze Studium uwarunkowań i kierunków zagospodarowania przestrzennego miasta Koła, stanowiący załącznik nr 1 do niniejszej uchwały;</w:t>
      </w:r>
    </w:p>
    <w:p w:rsidR="0013545D" w:rsidRPr="00915520" w:rsidRDefault="0013545D" w:rsidP="0013545D">
      <w:pPr>
        <w:widowControl w:val="0"/>
        <w:numPr>
          <w:ilvl w:val="0"/>
          <w:numId w:val="3"/>
        </w:numPr>
        <w:tabs>
          <w:tab w:val="left" w:pos="-772"/>
          <w:tab w:val="left" w:pos="709"/>
        </w:tabs>
        <w:autoSpaceDE w:val="0"/>
        <w:ind w:left="794"/>
        <w:jc w:val="both"/>
        <w:rPr>
          <w:sz w:val="22"/>
          <w:szCs w:val="22"/>
        </w:rPr>
      </w:pPr>
      <w:r w:rsidRPr="00915520">
        <w:rPr>
          <w:sz w:val="22"/>
          <w:szCs w:val="22"/>
        </w:rPr>
        <w:t>rozstrzygnięcie Rady Miejskiej Koła o sposobie rozpatrzenia uwag wniesionych do projektu planu, stanowiące załącznik nr 2 do niniejszej uchwały;</w:t>
      </w:r>
    </w:p>
    <w:p w:rsidR="0013545D" w:rsidRPr="00915520" w:rsidRDefault="0013545D" w:rsidP="0013545D">
      <w:pPr>
        <w:widowControl w:val="0"/>
        <w:numPr>
          <w:ilvl w:val="0"/>
          <w:numId w:val="3"/>
        </w:numPr>
        <w:tabs>
          <w:tab w:val="left" w:pos="709"/>
        </w:tabs>
        <w:autoSpaceDE w:val="0"/>
        <w:ind w:left="794"/>
        <w:jc w:val="both"/>
        <w:rPr>
          <w:sz w:val="22"/>
          <w:szCs w:val="22"/>
        </w:rPr>
      </w:pPr>
      <w:r w:rsidRPr="00915520">
        <w:rPr>
          <w:sz w:val="22"/>
          <w:szCs w:val="22"/>
        </w:rPr>
        <w:t>rozstrzygnięcie Rady Miejskiej Koła o sposobie realizacji, zapisanych w planie, inwestycji z zakresu infrastruktury technicznej, które należą do zadań własnych gminy oraz zasadach ich finansowania, zgodnie z przepisami o finansach publicznych, stanowiące załącznik nr 3 do niniejszej uchwały;</w:t>
      </w:r>
    </w:p>
    <w:p w:rsidR="0013545D" w:rsidRPr="00915520" w:rsidRDefault="0013545D" w:rsidP="0013545D">
      <w:pPr>
        <w:widowControl w:val="0"/>
        <w:numPr>
          <w:ilvl w:val="0"/>
          <w:numId w:val="3"/>
        </w:numPr>
        <w:tabs>
          <w:tab w:val="left" w:pos="709"/>
        </w:tabs>
        <w:autoSpaceDE w:val="0"/>
        <w:ind w:left="794"/>
        <w:jc w:val="both"/>
        <w:rPr>
          <w:sz w:val="22"/>
          <w:szCs w:val="22"/>
        </w:rPr>
      </w:pPr>
      <w:r w:rsidRPr="00915520">
        <w:rPr>
          <w:sz w:val="22"/>
          <w:szCs w:val="22"/>
        </w:rPr>
        <w:t>zbiór danych przestrzennych z metadanymi infrastruktury informacji przestrzennej stanowiący załącznik nr 4 do niniejszej uchwały.</w:t>
      </w:r>
    </w:p>
    <w:p w:rsidR="0013545D" w:rsidRPr="00915520" w:rsidRDefault="0013545D" w:rsidP="0013545D">
      <w:pPr>
        <w:widowControl w:val="0"/>
        <w:tabs>
          <w:tab w:val="left" w:pos="709"/>
        </w:tabs>
        <w:autoSpaceDE w:val="0"/>
        <w:ind w:left="794"/>
        <w:jc w:val="both"/>
        <w:rPr>
          <w:sz w:val="22"/>
          <w:szCs w:val="22"/>
        </w:rPr>
      </w:pPr>
    </w:p>
    <w:p w:rsidR="0013545D" w:rsidRPr="00915520" w:rsidRDefault="0013545D" w:rsidP="0013545D">
      <w:pPr>
        <w:widowControl w:val="0"/>
        <w:tabs>
          <w:tab w:val="left" w:pos="709"/>
        </w:tabs>
        <w:autoSpaceDE w:val="0"/>
        <w:ind w:left="794"/>
        <w:jc w:val="both"/>
        <w:rPr>
          <w:sz w:val="22"/>
          <w:szCs w:val="22"/>
        </w:rPr>
      </w:pPr>
    </w:p>
    <w:p w:rsidR="0013545D" w:rsidRPr="00915520" w:rsidRDefault="0013545D" w:rsidP="0013545D">
      <w:pPr>
        <w:widowControl w:val="0"/>
        <w:autoSpaceDE w:val="0"/>
        <w:ind w:firstLine="283"/>
        <w:jc w:val="both"/>
        <w:rPr>
          <w:rStyle w:val="Pogrubienie"/>
          <w:b w:val="0"/>
          <w:sz w:val="22"/>
          <w:szCs w:val="22"/>
        </w:rPr>
      </w:pPr>
      <w:r w:rsidRPr="00915520">
        <w:rPr>
          <w:b/>
          <w:bCs/>
          <w:sz w:val="22"/>
          <w:szCs w:val="22"/>
        </w:rPr>
        <w:tab/>
        <w:t xml:space="preserve">§ 2. </w:t>
      </w:r>
      <w:r w:rsidRPr="00915520">
        <w:rPr>
          <w:sz w:val="22"/>
          <w:szCs w:val="22"/>
        </w:rPr>
        <w:t>Ilekroć w niniejszej uchwale jest mowa o:</w:t>
      </w:r>
    </w:p>
    <w:p w:rsidR="0013545D" w:rsidRPr="00915520" w:rsidRDefault="0013545D" w:rsidP="0013545D">
      <w:pPr>
        <w:pStyle w:val="Tekstpodstawowy"/>
        <w:numPr>
          <w:ilvl w:val="0"/>
          <w:numId w:val="6"/>
        </w:numPr>
        <w:spacing w:line="240" w:lineRule="auto"/>
        <w:jc w:val="both"/>
        <w:rPr>
          <w:rFonts w:ascii="Times New Roman" w:hAnsi="Times New Roman" w:cs="Times New Roman"/>
          <w:b/>
          <w:bCs/>
          <w:color w:val="auto"/>
          <w:sz w:val="22"/>
          <w:szCs w:val="22"/>
        </w:rPr>
      </w:pPr>
      <w:bookmarkStart w:id="0" w:name="_Hlk498340355"/>
      <w:r w:rsidRPr="00915520">
        <w:rPr>
          <w:rFonts w:ascii="Times New Roman" w:hAnsi="Times New Roman" w:cs="Times New Roman"/>
          <w:b/>
          <w:bCs/>
          <w:color w:val="auto"/>
          <w:sz w:val="22"/>
          <w:szCs w:val="22"/>
        </w:rPr>
        <w:t xml:space="preserve">budynku mieszkalno-usługowym – </w:t>
      </w:r>
      <w:r w:rsidRPr="00915520">
        <w:rPr>
          <w:rFonts w:ascii="Times New Roman" w:hAnsi="Times New Roman" w:cs="Times New Roman"/>
          <w:bCs/>
          <w:color w:val="auto"/>
          <w:sz w:val="22"/>
          <w:szCs w:val="22"/>
        </w:rPr>
        <w:t>rozumie się przez to budynek, w którym funkcja mieszkaniowa jednorodzinna i funkcja usługowa występują łącznie, w dowolnych proporcjach;</w:t>
      </w:r>
    </w:p>
    <w:p w:rsidR="0013545D" w:rsidRPr="00915520" w:rsidRDefault="0013545D" w:rsidP="0013545D">
      <w:pPr>
        <w:pStyle w:val="Tekstpodstawowy"/>
        <w:numPr>
          <w:ilvl w:val="0"/>
          <w:numId w:val="6"/>
        </w:numPr>
        <w:suppressAutoHyphens w:val="0"/>
        <w:autoSpaceDN w:val="0"/>
        <w:adjustRightInd w:val="0"/>
        <w:spacing w:line="240" w:lineRule="auto"/>
        <w:ind w:left="794"/>
        <w:jc w:val="both"/>
        <w:rPr>
          <w:rFonts w:ascii="Times New Roman" w:hAnsi="Times New Roman" w:cs="Times New Roman"/>
          <w:bCs/>
          <w:color w:val="auto"/>
          <w:sz w:val="22"/>
          <w:szCs w:val="22"/>
        </w:rPr>
      </w:pPr>
      <w:r w:rsidRPr="00915520">
        <w:rPr>
          <w:rFonts w:ascii="Times New Roman" w:hAnsi="Times New Roman" w:cs="Times New Roman"/>
          <w:b/>
          <w:bCs/>
          <w:color w:val="auto"/>
          <w:sz w:val="22"/>
          <w:szCs w:val="22"/>
        </w:rPr>
        <w:t>dachu płaskim</w:t>
      </w:r>
      <w:r w:rsidRPr="00915520">
        <w:rPr>
          <w:rFonts w:ascii="Times New Roman" w:hAnsi="Times New Roman" w:cs="Times New Roman"/>
          <w:bCs/>
          <w:color w:val="auto"/>
          <w:sz w:val="22"/>
          <w:szCs w:val="22"/>
        </w:rPr>
        <w:t xml:space="preserve"> – rozumie się przez to dach, którego kąt nachylenia połaci dachowej jest nie większy nić 12°;</w:t>
      </w:r>
    </w:p>
    <w:p w:rsidR="0013545D" w:rsidRPr="00915520" w:rsidRDefault="0013545D" w:rsidP="0013545D">
      <w:pPr>
        <w:pStyle w:val="Tekstpodstawowy"/>
        <w:numPr>
          <w:ilvl w:val="0"/>
          <w:numId w:val="6"/>
        </w:numPr>
        <w:suppressAutoHyphens w:val="0"/>
        <w:autoSpaceDN w:val="0"/>
        <w:adjustRightInd w:val="0"/>
        <w:spacing w:line="240" w:lineRule="auto"/>
        <w:ind w:left="794"/>
        <w:jc w:val="both"/>
        <w:rPr>
          <w:rFonts w:ascii="Times New Roman" w:hAnsi="Times New Roman" w:cs="Times New Roman"/>
          <w:bCs/>
          <w:color w:val="auto"/>
          <w:sz w:val="22"/>
          <w:szCs w:val="22"/>
        </w:rPr>
      </w:pPr>
      <w:r w:rsidRPr="00915520">
        <w:rPr>
          <w:rFonts w:ascii="Times New Roman" w:hAnsi="Times New Roman" w:cs="Times New Roman"/>
          <w:b/>
          <w:bCs/>
          <w:color w:val="auto"/>
          <w:sz w:val="22"/>
          <w:szCs w:val="22"/>
        </w:rPr>
        <w:t xml:space="preserve">powierzchni całkowitej zabudowy </w:t>
      </w:r>
      <w:r w:rsidRPr="00915520">
        <w:rPr>
          <w:rFonts w:ascii="Times New Roman" w:hAnsi="Times New Roman" w:cs="Times New Roman"/>
          <w:bCs/>
          <w:color w:val="auto"/>
          <w:sz w:val="22"/>
          <w:szCs w:val="22"/>
        </w:rPr>
        <w:t xml:space="preserve">- </w:t>
      </w:r>
      <w:bookmarkEnd w:id="0"/>
      <w:r w:rsidRPr="00915520">
        <w:rPr>
          <w:rFonts w:ascii="Times New Roman" w:hAnsi="Times New Roman" w:cs="Times New Roman"/>
          <w:bCs/>
          <w:color w:val="auto"/>
          <w:sz w:val="22"/>
          <w:szCs w:val="22"/>
        </w:rPr>
        <w:t>rozumie się przez to sumę powierzchni wszystkich kondygnacji budynku liczonych po obrysie zewnętrznym budynku. Do powierzchni całkowitej wlicza się poddasza, tarasy, tarasy na dachach, kondygnacje techniczne i kondygnacje magazynowe, schody wejściowe;</w:t>
      </w:r>
    </w:p>
    <w:p w:rsidR="0013545D" w:rsidRPr="00915520" w:rsidRDefault="0013545D" w:rsidP="0013545D">
      <w:pPr>
        <w:pStyle w:val="Tekstpodstawowy"/>
        <w:numPr>
          <w:ilvl w:val="0"/>
          <w:numId w:val="6"/>
        </w:numPr>
        <w:suppressAutoHyphens w:val="0"/>
        <w:autoSpaceDN w:val="0"/>
        <w:adjustRightInd w:val="0"/>
        <w:spacing w:line="240" w:lineRule="auto"/>
        <w:jc w:val="both"/>
        <w:rPr>
          <w:rFonts w:ascii="Times New Roman" w:hAnsi="Times New Roman" w:cs="Times New Roman"/>
          <w:color w:val="auto"/>
          <w:sz w:val="22"/>
          <w:szCs w:val="22"/>
        </w:rPr>
      </w:pPr>
      <w:r w:rsidRPr="00915520">
        <w:rPr>
          <w:rFonts w:ascii="Times New Roman" w:hAnsi="Times New Roman" w:cs="Times New Roman"/>
          <w:b/>
          <w:bCs/>
          <w:color w:val="auto"/>
          <w:sz w:val="22"/>
          <w:szCs w:val="22"/>
        </w:rPr>
        <w:t>nieprzekraczalnej linii zabudowy</w:t>
      </w:r>
      <w:r w:rsidRPr="00915520">
        <w:rPr>
          <w:rFonts w:ascii="Times New Roman" w:hAnsi="Times New Roman" w:cs="Times New Roman"/>
          <w:color w:val="auto"/>
          <w:sz w:val="22"/>
          <w:szCs w:val="22"/>
        </w:rPr>
        <w:t xml:space="preserve"> - rozumie się przez to linię wyznaczającą minimalną odległość lokalizacji zabudowy z zachowaniem ustaleń planu i przepisów odrębnych, poza którą nie może być wysunięta zewnętrzna nadziemna część ściany budynku. Przy czym dopuszcza się wysunięcia przed nieprzekraczalną linię zabudowy:</w:t>
      </w:r>
    </w:p>
    <w:p w:rsidR="0013545D" w:rsidRPr="00915520" w:rsidRDefault="0013545D" w:rsidP="0013545D">
      <w:pPr>
        <w:pStyle w:val="Tekstpodstawowy"/>
        <w:numPr>
          <w:ilvl w:val="0"/>
          <w:numId w:val="15"/>
        </w:numPr>
        <w:suppressAutoHyphens w:val="0"/>
        <w:autoSpaceDN w:val="0"/>
        <w:adjustRightInd w:val="0"/>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 xml:space="preserve">okapów i gzymsów na wysokości powyżej parteru: do 0,5 m, </w:t>
      </w:r>
    </w:p>
    <w:p w:rsidR="0013545D" w:rsidRPr="00915520" w:rsidRDefault="0013545D" w:rsidP="0013545D">
      <w:pPr>
        <w:pStyle w:val="Tekstpodstawowy"/>
        <w:numPr>
          <w:ilvl w:val="0"/>
          <w:numId w:val="15"/>
        </w:numPr>
        <w:suppressAutoHyphens w:val="0"/>
        <w:autoSpaceDN w:val="0"/>
        <w:adjustRightInd w:val="0"/>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 xml:space="preserve">balkonów, galerii, tarasów, schodów zewnętrznych, pochylni i ramp, wykuszy, przedsionków, </w:t>
      </w:r>
      <w:r w:rsidRPr="00915520">
        <w:rPr>
          <w:rFonts w:ascii="Times New Roman" w:hAnsi="Times New Roman" w:cs="Times New Roman"/>
          <w:color w:val="auto"/>
          <w:sz w:val="22"/>
          <w:szCs w:val="22"/>
        </w:rPr>
        <w:lastRenderedPageBreak/>
        <w:t>daszków nad wejściami, wiatrołapów: do 2,0 m;</w:t>
      </w:r>
    </w:p>
    <w:p w:rsidR="0013545D" w:rsidRPr="00915520" w:rsidRDefault="0013545D" w:rsidP="0013545D">
      <w:pPr>
        <w:pStyle w:val="Tekstpodstawowy"/>
        <w:numPr>
          <w:ilvl w:val="0"/>
          <w:numId w:val="6"/>
        </w:numPr>
        <w:spacing w:line="240" w:lineRule="auto"/>
        <w:ind w:left="794"/>
        <w:jc w:val="both"/>
        <w:rPr>
          <w:rFonts w:ascii="Times New Roman" w:hAnsi="Times New Roman" w:cs="Times New Roman"/>
          <w:b/>
          <w:color w:val="auto"/>
          <w:sz w:val="22"/>
          <w:szCs w:val="22"/>
        </w:rPr>
      </w:pPr>
      <w:r w:rsidRPr="00915520">
        <w:rPr>
          <w:rFonts w:ascii="Times New Roman" w:hAnsi="Times New Roman" w:cs="Times New Roman"/>
          <w:b/>
          <w:bCs/>
          <w:color w:val="auto"/>
          <w:sz w:val="22"/>
          <w:szCs w:val="22"/>
        </w:rPr>
        <w:t>powierzchni zabudowy</w:t>
      </w:r>
      <w:r w:rsidRPr="00915520">
        <w:rPr>
          <w:rFonts w:ascii="Times New Roman" w:hAnsi="Times New Roman" w:cs="Times New Roman"/>
          <w:bCs/>
          <w:color w:val="auto"/>
          <w:sz w:val="22"/>
          <w:szCs w:val="22"/>
        </w:rPr>
        <w:t xml:space="preserve"> - rozumie się przez to powierzchnię zabudowy wszystkich budynków zlokalizowanych na działce, tj.: przez powierzchnię zabudowy rozumie się powierzchnię terenu zajętą przez budynek w stanie wykończonym. Powierzchnia zabudowy jest wyznaczona przez rzut pionowy zewnętrznych krawędzi budynku na powierzchnię terenu;</w:t>
      </w:r>
    </w:p>
    <w:p w:rsidR="0013545D" w:rsidRPr="00915520" w:rsidRDefault="0013545D" w:rsidP="0013545D">
      <w:pPr>
        <w:pStyle w:val="Tekstpodstawowy"/>
        <w:numPr>
          <w:ilvl w:val="0"/>
          <w:numId w:val="6"/>
        </w:numPr>
        <w:spacing w:line="240" w:lineRule="auto"/>
        <w:ind w:left="794"/>
        <w:jc w:val="both"/>
        <w:rPr>
          <w:rFonts w:ascii="Times New Roman" w:hAnsi="Times New Roman" w:cs="Times New Roman"/>
          <w:b/>
          <w:color w:val="auto"/>
          <w:sz w:val="22"/>
          <w:szCs w:val="22"/>
        </w:rPr>
      </w:pPr>
      <w:r w:rsidRPr="00915520">
        <w:rPr>
          <w:rFonts w:ascii="Times New Roman" w:hAnsi="Times New Roman" w:cs="Times New Roman"/>
          <w:b/>
          <w:bCs/>
          <w:color w:val="auto"/>
          <w:sz w:val="22"/>
          <w:szCs w:val="22"/>
        </w:rPr>
        <w:t xml:space="preserve">działce budowlanej </w:t>
      </w:r>
      <w:r w:rsidRPr="00915520">
        <w:rPr>
          <w:rFonts w:ascii="Times New Roman" w:hAnsi="Times New Roman" w:cs="Times New Roman"/>
          <w:b/>
          <w:color w:val="auto"/>
          <w:sz w:val="22"/>
          <w:szCs w:val="22"/>
        </w:rPr>
        <w:t xml:space="preserve">- </w:t>
      </w:r>
      <w:r w:rsidRPr="00915520">
        <w:rPr>
          <w:rFonts w:ascii="Times New Roman" w:hAnsi="Times New Roman" w:cs="Times New Roman"/>
          <w:color w:val="auto"/>
          <w:sz w:val="22"/>
          <w:szCs w:val="22"/>
        </w:rPr>
        <w:t xml:space="preserve">rozumie się przez to </w:t>
      </w:r>
      <w:r w:rsidRPr="00915520">
        <w:rPr>
          <w:rFonts w:ascii="Times New Roman" w:hAnsi="Times New Roman" w:cs="Times New Roman"/>
          <w:iCs/>
          <w:color w:val="auto"/>
          <w:sz w:val="22"/>
          <w:szCs w:val="22"/>
        </w:rPr>
        <w:t>nieruchomość gruntową lub działkę gruntu, której wielkość, cechy geometryczne, dostęp do drogi publicznej oraz wyposażenie w urządzenia infrastruktury technicznej spełniają wymogi realizacji obiektów budowlanych wynikające z odrębnych przepisów i aktów prawa miejscowego;</w:t>
      </w:r>
    </w:p>
    <w:p w:rsidR="0013545D" w:rsidRPr="00915520" w:rsidRDefault="0013545D" w:rsidP="0013545D">
      <w:pPr>
        <w:numPr>
          <w:ilvl w:val="0"/>
          <w:numId w:val="6"/>
        </w:numPr>
        <w:jc w:val="both"/>
        <w:rPr>
          <w:b/>
          <w:bCs/>
          <w:sz w:val="22"/>
          <w:szCs w:val="22"/>
        </w:rPr>
      </w:pPr>
      <w:r w:rsidRPr="00915520">
        <w:rPr>
          <w:b/>
          <w:bCs/>
          <w:sz w:val="22"/>
          <w:szCs w:val="22"/>
        </w:rPr>
        <w:t xml:space="preserve">usługach nieuciążliwych – </w:t>
      </w:r>
      <w:r w:rsidRPr="00915520">
        <w:rPr>
          <w:bCs/>
          <w:sz w:val="22"/>
          <w:szCs w:val="22"/>
        </w:rPr>
        <w:t>rozumie się przez to usługi, które nie powodują przekroczenia standardów jakości środowiska poza terenem, do którego inwestor posiada tytuł prawny oraz nie są zaliczone do przedsięwzięć mogących zawsze znacząco lub potencjalnie znacząco oddziaływać na środowisko, w rozumieniu przepisów odrębnych;</w:t>
      </w:r>
      <w:r w:rsidRPr="00915520">
        <w:rPr>
          <w:b/>
          <w:bCs/>
          <w:sz w:val="22"/>
          <w:szCs w:val="22"/>
        </w:rPr>
        <w:t xml:space="preserve"> </w:t>
      </w:r>
    </w:p>
    <w:p w:rsidR="0013545D" w:rsidRPr="00915520" w:rsidRDefault="0013545D" w:rsidP="0013545D">
      <w:pPr>
        <w:pStyle w:val="Tekstpodstawowy"/>
        <w:numPr>
          <w:ilvl w:val="0"/>
          <w:numId w:val="6"/>
        </w:numPr>
        <w:spacing w:line="240" w:lineRule="auto"/>
        <w:ind w:left="794"/>
        <w:jc w:val="both"/>
        <w:rPr>
          <w:rFonts w:ascii="Times New Roman" w:hAnsi="Times New Roman" w:cs="Times New Roman"/>
          <w:b/>
          <w:bCs/>
          <w:color w:val="auto"/>
          <w:sz w:val="22"/>
          <w:szCs w:val="22"/>
        </w:rPr>
      </w:pPr>
      <w:r w:rsidRPr="00915520">
        <w:rPr>
          <w:rFonts w:ascii="Times New Roman" w:hAnsi="Times New Roman" w:cs="Times New Roman"/>
          <w:b/>
          <w:bCs/>
          <w:color w:val="auto"/>
          <w:sz w:val="22"/>
          <w:szCs w:val="22"/>
        </w:rPr>
        <w:t xml:space="preserve">terenie </w:t>
      </w:r>
      <w:r w:rsidRPr="00915520">
        <w:rPr>
          <w:rFonts w:ascii="Times New Roman" w:hAnsi="Times New Roman" w:cs="Times New Roman"/>
          <w:color w:val="auto"/>
          <w:sz w:val="22"/>
          <w:szCs w:val="22"/>
        </w:rPr>
        <w:t>- rozumie się przez to powierzchnię o określonym przeznaczeniu i zasadach zagospodarowania, wyznaczoną na rysunku planu liniami rozgraniczającymi;</w:t>
      </w:r>
    </w:p>
    <w:p w:rsidR="0013545D" w:rsidRPr="00915520" w:rsidRDefault="0013545D" w:rsidP="0013545D">
      <w:pPr>
        <w:ind w:left="822"/>
        <w:jc w:val="both"/>
        <w:rPr>
          <w:sz w:val="22"/>
          <w:szCs w:val="22"/>
        </w:rPr>
      </w:pPr>
    </w:p>
    <w:p w:rsidR="0013545D" w:rsidRPr="00915520" w:rsidRDefault="0013545D" w:rsidP="0013545D">
      <w:pPr>
        <w:ind w:left="822"/>
        <w:jc w:val="both"/>
        <w:rPr>
          <w:b/>
          <w:bCs/>
          <w:sz w:val="22"/>
          <w:szCs w:val="22"/>
        </w:rPr>
      </w:pPr>
      <w:r w:rsidRPr="00915520">
        <w:rPr>
          <w:b/>
          <w:bCs/>
          <w:sz w:val="22"/>
          <w:szCs w:val="22"/>
        </w:rPr>
        <w:t xml:space="preserve">§ 3. </w:t>
      </w:r>
    </w:p>
    <w:p w:rsidR="0013545D" w:rsidRPr="00915520" w:rsidRDefault="0013545D" w:rsidP="0013545D">
      <w:pPr>
        <w:numPr>
          <w:ilvl w:val="3"/>
          <w:numId w:val="6"/>
        </w:numPr>
        <w:jc w:val="both"/>
        <w:rPr>
          <w:bCs/>
          <w:sz w:val="22"/>
          <w:szCs w:val="22"/>
        </w:rPr>
      </w:pPr>
      <w:r w:rsidRPr="00915520">
        <w:rPr>
          <w:bCs/>
          <w:sz w:val="22"/>
          <w:szCs w:val="22"/>
        </w:rPr>
        <w:t>Następujące oznaczenia graficzne na rysunku planu są ustaleniami planu:</w:t>
      </w:r>
    </w:p>
    <w:p w:rsidR="0013545D" w:rsidRPr="00915520" w:rsidRDefault="0013545D" w:rsidP="0013545D">
      <w:pPr>
        <w:numPr>
          <w:ilvl w:val="0"/>
          <w:numId w:val="12"/>
        </w:numPr>
        <w:jc w:val="both"/>
        <w:rPr>
          <w:sz w:val="22"/>
          <w:szCs w:val="22"/>
        </w:rPr>
      </w:pPr>
      <w:r w:rsidRPr="00915520">
        <w:rPr>
          <w:bCs/>
          <w:sz w:val="22"/>
          <w:szCs w:val="22"/>
        </w:rPr>
        <w:t>granica obszaru objętego planem;</w:t>
      </w:r>
    </w:p>
    <w:p w:rsidR="0013545D" w:rsidRPr="00915520" w:rsidRDefault="0013545D" w:rsidP="0013545D">
      <w:pPr>
        <w:numPr>
          <w:ilvl w:val="0"/>
          <w:numId w:val="12"/>
        </w:numPr>
        <w:jc w:val="both"/>
        <w:rPr>
          <w:sz w:val="22"/>
          <w:szCs w:val="22"/>
        </w:rPr>
      </w:pPr>
      <w:r w:rsidRPr="00915520">
        <w:rPr>
          <w:bCs/>
          <w:sz w:val="22"/>
          <w:szCs w:val="22"/>
        </w:rPr>
        <w:t>linia rozgraniczająca tereny o różnym przeznaczeniu lub różnych zasadach zagospodarowania;</w:t>
      </w:r>
    </w:p>
    <w:p w:rsidR="0013545D" w:rsidRPr="00915520" w:rsidRDefault="0013545D" w:rsidP="0013545D">
      <w:pPr>
        <w:numPr>
          <w:ilvl w:val="0"/>
          <w:numId w:val="12"/>
        </w:numPr>
        <w:jc w:val="both"/>
        <w:rPr>
          <w:sz w:val="22"/>
          <w:szCs w:val="22"/>
        </w:rPr>
      </w:pPr>
      <w:r w:rsidRPr="00915520">
        <w:rPr>
          <w:bCs/>
          <w:sz w:val="22"/>
          <w:szCs w:val="22"/>
        </w:rPr>
        <w:t>nieprzekraczalna linia zabudowy;</w:t>
      </w:r>
    </w:p>
    <w:p w:rsidR="0013545D" w:rsidRPr="00915520" w:rsidRDefault="0013545D" w:rsidP="0013545D">
      <w:pPr>
        <w:numPr>
          <w:ilvl w:val="0"/>
          <w:numId w:val="12"/>
        </w:numPr>
        <w:jc w:val="both"/>
        <w:rPr>
          <w:sz w:val="22"/>
          <w:szCs w:val="22"/>
        </w:rPr>
      </w:pPr>
      <w:r w:rsidRPr="00915520">
        <w:rPr>
          <w:bCs/>
          <w:sz w:val="22"/>
          <w:szCs w:val="22"/>
        </w:rPr>
        <w:t>wymiary;</w:t>
      </w:r>
    </w:p>
    <w:p w:rsidR="0013545D" w:rsidRPr="00915520" w:rsidRDefault="0013545D" w:rsidP="0013545D">
      <w:pPr>
        <w:numPr>
          <w:ilvl w:val="0"/>
          <w:numId w:val="12"/>
        </w:numPr>
        <w:jc w:val="both"/>
        <w:rPr>
          <w:sz w:val="22"/>
          <w:szCs w:val="22"/>
        </w:rPr>
      </w:pPr>
      <w:r w:rsidRPr="00915520">
        <w:rPr>
          <w:bCs/>
          <w:sz w:val="22"/>
          <w:szCs w:val="22"/>
        </w:rPr>
        <w:t>przeznaczenie terenu - oznaczone barwą i symbolem literowym lub literowym i cyfrowym.</w:t>
      </w:r>
    </w:p>
    <w:p w:rsidR="0013545D" w:rsidRPr="00915520" w:rsidRDefault="0013545D" w:rsidP="0013545D">
      <w:pPr>
        <w:numPr>
          <w:ilvl w:val="3"/>
          <w:numId w:val="6"/>
        </w:numPr>
        <w:jc w:val="both"/>
        <w:rPr>
          <w:sz w:val="22"/>
          <w:szCs w:val="22"/>
        </w:rPr>
      </w:pPr>
      <w:r w:rsidRPr="00915520">
        <w:rPr>
          <w:bCs/>
          <w:sz w:val="22"/>
          <w:szCs w:val="22"/>
        </w:rPr>
        <w:t>Pozostałe oznaczenia graficzne stanowią ustalenia informacyjne.</w:t>
      </w:r>
    </w:p>
    <w:p w:rsidR="0013545D" w:rsidRPr="00915520" w:rsidRDefault="0013545D" w:rsidP="0013545D">
      <w:pPr>
        <w:jc w:val="both"/>
        <w:rPr>
          <w:sz w:val="22"/>
          <w:szCs w:val="22"/>
        </w:rPr>
      </w:pPr>
    </w:p>
    <w:p w:rsidR="0013545D" w:rsidRPr="00915520" w:rsidRDefault="0013545D" w:rsidP="0013545D">
      <w:pPr>
        <w:ind w:left="1440" w:hanging="1440"/>
        <w:jc w:val="center"/>
        <w:rPr>
          <w:b/>
          <w:bCs/>
          <w:sz w:val="22"/>
          <w:szCs w:val="22"/>
        </w:rPr>
      </w:pPr>
      <w:r w:rsidRPr="00915520">
        <w:rPr>
          <w:b/>
          <w:bCs/>
          <w:sz w:val="22"/>
          <w:szCs w:val="22"/>
        </w:rPr>
        <w:t>Rozdział II</w:t>
      </w:r>
    </w:p>
    <w:p w:rsidR="0013545D" w:rsidRPr="00915520" w:rsidRDefault="0013545D" w:rsidP="0013545D">
      <w:pPr>
        <w:jc w:val="center"/>
        <w:rPr>
          <w:b/>
          <w:bCs/>
          <w:sz w:val="22"/>
          <w:szCs w:val="22"/>
        </w:rPr>
      </w:pPr>
      <w:r w:rsidRPr="00915520">
        <w:rPr>
          <w:b/>
          <w:bCs/>
          <w:sz w:val="22"/>
          <w:szCs w:val="22"/>
        </w:rPr>
        <w:t>Ustalenia szczegółowe</w:t>
      </w:r>
    </w:p>
    <w:p w:rsidR="0013545D" w:rsidRPr="00915520" w:rsidRDefault="0013545D" w:rsidP="0013545D">
      <w:pPr>
        <w:jc w:val="center"/>
        <w:rPr>
          <w:b/>
          <w:bCs/>
          <w:sz w:val="22"/>
          <w:szCs w:val="22"/>
        </w:rPr>
      </w:pPr>
    </w:p>
    <w:p w:rsidR="0013545D" w:rsidRPr="00915520" w:rsidRDefault="0013545D" w:rsidP="0013545D">
      <w:pPr>
        <w:ind w:firstLine="397"/>
        <w:jc w:val="both"/>
        <w:rPr>
          <w:sz w:val="22"/>
          <w:szCs w:val="22"/>
        </w:rPr>
      </w:pPr>
      <w:r w:rsidRPr="00915520">
        <w:rPr>
          <w:b/>
          <w:bCs/>
          <w:sz w:val="22"/>
          <w:szCs w:val="22"/>
        </w:rPr>
        <w:tab/>
        <w:t xml:space="preserve">§ 4. </w:t>
      </w:r>
      <w:r w:rsidRPr="00915520">
        <w:rPr>
          <w:sz w:val="22"/>
          <w:szCs w:val="22"/>
        </w:rPr>
        <w:t>W zakresie przeznaczenia terenów oraz linii rozgraniczających tereny o różnym przeznaczeniu lub różnych zasadach zagospodarowania ustala się:</w:t>
      </w:r>
    </w:p>
    <w:p w:rsidR="0013545D" w:rsidRPr="00915520" w:rsidRDefault="0013545D" w:rsidP="0013545D">
      <w:pPr>
        <w:numPr>
          <w:ilvl w:val="0"/>
          <w:numId w:val="13"/>
        </w:numPr>
        <w:jc w:val="both"/>
        <w:rPr>
          <w:sz w:val="22"/>
          <w:szCs w:val="22"/>
        </w:rPr>
      </w:pPr>
      <w:r w:rsidRPr="00915520">
        <w:rPr>
          <w:sz w:val="22"/>
          <w:szCs w:val="22"/>
        </w:rPr>
        <w:t>teren zabudowy mieszkaniowej jednorodzinnej i/lub usługowej, oznaczony symbolem: MN/U;</w:t>
      </w:r>
    </w:p>
    <w:p w:rsidR="0013545D" w:rsidRPr="00915520" w:rsidRDefault="0013545D" w:rsidP="0013545D">
      <w:pPr>
        <w:numPr>
          <w:ilvl w:val="0"/>
          <w:numId w:val="13"/>
        </w:numPr>
        <w:jc w:val="both"/>
        <w:rPr>
          <w:sz w:val="22"/>
          <w:szCs w:val="22"/>
        </w:rPr>
      </w:pPr>
      <w:r w:rsidRPr="00915520">
        <w:rPr>
          <w:sz w:val="22"/>
          <w:szCs w:val="22"/>
        </w:rPr>
        <w:t>teren zieleni izolacyjnej, oznaczony symbolem: ZI;</w:t>
      </w:r>
    </w:p>
    <w:p w:rsidR="0013545D" w:rsidRPr="00915520" w:rsidRDefault="0013545D" w:rsidP="0013545D">
      <w:pPr>
        <w:numPr>
          <w:ilvl w:val="0"/>
          <w:numId w:val="13"/>
        </w:numPr>
        <w:jc w:val="both"/>
        <w:rPr>
          <w:sz w:val="22"/>
          <w:szCs w:val="22"/>
        </w:rPr>
      </w:pPr>
      <w:r w:rsidRPr="00915520">
        <w:rPr>
          <w:sz w:val="22"/>
          <w:szCs w:val="22"/>
        </w:rPr>
        <w:t>tereny dróg publicznych – klasy dojazdowej, oznaczone symbolami: 1KDD, 2KDD, 3KDD.</w:t>
      </w:r>
    </w:p>
    <w:p w:rsidR="0013545D" w:rsidRPr="00915520" w:rsidRDefault="0013545D" w:rsidP="0013545D">
      <w:pPr>
        <w:pStyle w:val="Tekstpodstawowy"/>
        <w:spacing w:line="240" w:lineRule="auto"/>
        <w:ind w:left="397"/>
        <w:jc w:val="both"/>
        <w:rPr>
          <w:rFonts w:ascii="Times New Roman" w:hAnsi="Times New Roman" w:cs="Times New Roman"/>
          <w:color w:val="auto"/>
          <w:sz w:val="22"/>
          <w:szCs w:val="22"/>
        </w:rPr>
      </w:pPr>
    </w:p>
    <w:p w:rsidR="0013545D" w:rsidRPr="00915520" w:rsidRDefault="0013545D" w:rsidP="0013545D">
      <w:pPr>
        <w:pStyle w:val="annotationsubject"/>
        <w:ind w:firstLine="397"/>
        <w:jc w:val="both"/>
        <w:rPr>
          <w:b w:val="0"/>
          <w:sz w:val="22"/>
          <w:szCs w:val="22"/>
        </w:rPr>
      </w:pPr>
      <w:r w:rsidRPr="00915520">
        <w:rPr>
          <w:sz w:val="22"/>
          <w:szCs w:val="22"/>
        </w:rPr>
        <w:tab/>
        <w:t xml:space="preserve">§ 5. </w:t>
      </w:r>
      <w:r w:rsidRPr="00915520">
        <w:rPr>
          <w:b w:val="0"/>
          <w:sz w:val="22"/>
          <w:szCs w:val="22"/>
        </w:rPr>
        <w:t>W zakresie zasad ochrony i kształtowania ładu przestrzennego ustala się:</w:t>
      </w:r>
    </w:p>
    <w:p w:rsidR="0013545D" w:rsidRPr="00915520" w:rsidRDefault="0013545D" w:rsidP="0013545D">
      <w:pPr>
        <w:pStyle w:val="annotationsubject"/>
        <w:numPr>
          <w:ilvl w:val="6"/>
          <w:numId w:val="24"/>
        </w:numPr>
        <w:jc w:val="both"/>
        <w:rPr>
          <w:b w:val="0"/>
          <w:sz w:val="22"/>
          <w:szCs w:val="22"/>
        </w:rPr>
      </w:pPr>
      <w:r w:rsidRPr="00915520">
        <w:rPr>
          <w:b w:val="0"/>
          <w:sz w:val="22"/>
          <w:szCs w:val="22"/>
        </w:rPr>
        <w:t>lokalizację budynków oraz wiat przy zachowaniu określonych na rysunku planu nieprzekraczalnych linii zabudowy oraz z uwzględnieniem ograniczeń zapisanych w §14;</w:t>
      </w:r>
    </w:p>
    <w:p w:rsidR="0013545D" w:rsidRPr="00915520" w:rsidRDefault="0013545D" w:rsidP="0013545D">
      <w:pPr>
        <w:pStyle w:val="Tekstkomentarza1"/>
        <w:numPr>
          <w:ilvl w:val="6"/>
          <w:numId w:val="24"/>
        </w:numPr>
        <w:jc w:val="both"/>
        <w:rPr>
          <w:sz w:val="22"/>
          <w:szCs w:val="22"/>
        </w:rPr>
      </w:pPr>
      <w:r w:rsidRPr="00915520">
        <w:rPr>
          <w:sz w:val="22"/>
          <w:szCs w:val="22"/>
        </w:rPr>
        <w:t>linie zabudowy, o których mowa w pkt 1. nie obowiązują dla budowli infrastruktury technicznej.</w:t>
      </w:r>
    </w:p>
    <w:p w:rsidR="0013545D" w:rsidRPr="00915520" w:rsidRDefault="0013545D" w:rsidP="0013545D">
      <w:pPr>
        <w:jc w:val="both"/>
        <w:rPr>
          <w:sz w:val="22"/>
          <w:szCs w:val="22"/>
        </w:rPr>
      </w:pPr>
    </w:p>
    <w:p w:rsidR="0013545D" w:rsidRPr="00915520" w:rsidRDefault="0013545D" w:rsidP="0013545D">
      <w:pPr>
        <w:ind w:firstLine="397"/>
        <w:jc w:val="both"/>
        <w:rPr>
          <w:sz w:val="22"/>
          <w:szCs w:val="22"/>
        </w:rPr>
      </w:pPr>
      <w:r w:rsidRPr="00915520">
        <w:rPr>
          <w:b/>
          <w:bCs/>
          <w:sz w:val="22"/>
          <w:szCs w:val="22"/>
        </w:rPr>
        <w:tab/>
        <w:t>§ 6</w:t>
      </w:r>
      <w:r w:rsidRPr="00915520">
        <w:rPr>
          <w:bCs/>
          <w:sz w:val="22"/>
          <w:szCs w:val="22"/>
        </w:rPr>
        <w:t>.</w:t>
      </w:r>
      <w:r w:rsidRPr="00915520">
        <w:rPr>
          <w:sz w:val="22"/>
          <w:szCs w:val="22"/>
        </w:rPr>
        <w:t xml:space="preserve"> </w:t>
      </w:r>
    </w:p>
    <w:p w:rsidR="0013545D" w:rsidRPr="00915520" w:rsidRDefault="0013545D" w:rsidP="0013545D">
      <w:pPr>
        <w:numPr>
          <w:ilvl w:val="0"/>
          <w:numId w:val="2"/>
        </w:numPr>
        <w:jc w:val="both"/>
        <w:rPr>
          <w:sz w:val="22"/>
          <w:szCs w:val="22"/>
        </w:rPr>
      </w:pPr>
      <w:r w:rsidRPr="00915520">
        <w:rPr>
          <w:sz w:val="22"/>
          <w:szCs w:val="22"/>
        </w:rPr>
        <w:t>W zakresie określenia zasad ochrony środowiska, przyrody i krajobrazu ustala się:</w:t>
      </w:r>
    </w:p>
    <w:p w:rsidR="0013545D" w:rsidRPr="00915520" w:rsidRDefault="0013545D" w:rsidP="0013545D">
      <w:pPr>
        <w:pStyle w:val="Tekstpodstawowy"/>
        <w:numPr>
          <w:ilvl w:val="1"/>
          <w:numId w:val="2"/>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zakaz lokalizacji przedsięwzięć mogących zawsze i potencjalnie znacząco oddziaływać na środowisko, w rozumieniu przepisów odrębnych, z wyjątkiem sieci i urządzeń infrastruktury technicznej, inwestycji celu publicznego z zakresu łączności publicznej oraz z wyjątkiem przedsięwzięć dopuszczonych pozostałymi ustaleniami planu;</w:t>
      </w:r>
    </w:p>
    <w:p w:rsidR="0013545D" w:rsidRPr="00915520" w:rsidRDefault="0013545D" w:rsidP="0013545D">
      <w:pPr>
        <w:pStyle w:val="Tekstpodstawowy"/>
        <w:numPr>
          <w:ilvl w:val="1"/>
          <w:numId w:val="2"/>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zagospodarowanie zielenią wszystkich wolnych od utwardzenia fragmentów terenu;</w:t>
      </w:r>
    </w:p>
    <w:p w:rsidR="0013545D" w:rsidRPr="00915520" w:rsidRDefault="0013545D" w:rsidP="0013545D">
      <w:pPr>
        <w:pStyle w:val="Tekstpodstawowy"/>
        <w:numPr>
          <w:ilvl w:val="1"/>
          <w:numId w:val="2"/>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zagospodarowanie mas ziemnych pochodzących z wykopów, o dopuszczalnej zawartości substancji powodujących ryzyko w glebie lub w ziemi na działce budowlanej poprzez wykorzystanie ich do kształtowania terenów zieleni towarzyszącej inwestycjom, z dopuszczeniem usuwania ich także poza obszar planu, zgodnie z przepisami odrębnymi;</w:t>
      </w:r>
    </w:p>
    <w:p w:rsidR="0013545D" w:rsidRPr="00915520" w:rsidRDefault="0013545D" w:rsidP="0013545D">
      <w:pPr>
        <w:pStyle w:val="Tekstpodstawowy"/>
        <w:numPr>
          <w:ilvl w:val="1"/>
          <w:numId w:val="2"/>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 xml:space="preserve">w przypadku zanieczyszczenia gleby lub ziemi </w:t>
      </w:r>
      <w:proofErr w:type="spellStart"/>
      <w:r w:rsidRPr="00915520">
        <w:rPr>
          <w:rFonts w:ascii="Times New Roman" w:hAnsi="Times New Roman" w:cs="Times New Roman"/>
          <w:color w:val="auto"/>
          <w:sz w:val="22"/>
          <w:szCs w:val="22"/>
        </w:rPr>
        <w:t>remediację</w:t>
      </w:r>
      <w:proofErr w:type="spellEnd"/>
      <w:r w:rsidRPr="00915520">
        <w:rPr>
          <w:rFonts w:ascii="Times New Roman" w:hAnsi="Times New Roman" w:cs="Times New Roman"/>
          <w:color w:val="auto"/>
          <w:sz w:val="22"/>
          <w:szCs w:val="22"/>
        </w:rPr>
        <w:t xml:space="preserve"> zgodnie z przepisami odrębnymi;</w:t>
      </w:r>
    </w:p>
    <w:p w:rsidR="0013545D" w:rsidRPr="00915520" w:rsidRDefault="0013545D" w:rsidP="0013545D">
      <w:pPr>
        <w:pStyle w:val="Tekstpodstawowy"/>
        <w:numPr>
          <w:ilvl w:val="1"/>
          <w:numId w:val="2"/>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zakaz zanieczyszczania środowiska gruntowo – wodnego.</w:t>
      </w:r>
    </w:p>
    <w:p w:rsidR="0013545D" w:rsidRPr="00915520" w:rsidRDefault="0013545D" w:rsidP="0013545D">
      <w:pPr>
        <w:pStyle w:val="Tekstpodstawowy"/>
        <w:numPr>
          <w:ilvl w:val="0"/>
          <w:numId w:val="2"/>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W zakresie ochrony przed hałasem ustala się nakaz dotrzymania dopuszczalnych poziomów hałasu na terenach podlegających ochronie akustycznej, zgodnie z przepisami odrębnymi, tj.: dla terenów oznaczonych symbolem MN/U jak dla terenów przeznaczonych na cele mieszkaniowo-usługowe.</w:t>
      </w:r>
    </w:p>
    <w:p w:rsidR="0013545D" w:rsidRPr="00915520" w:rsidRDefault="0013545D" w:rsidP="0013545D">
      <w:pPr>
        <w:ind w:left="397"/>
        <w:jc w:val="both"/>
        <w:rPr>
          <w:sz w:val="22"/>
          <w:szCs w:val="22"/>
        </w:rPr>
      </w:pPr>
    </w:p>
    <w:p w:rsidR="0013545D" w:rsidRPr="00915520" w:rsidRDefault="0013545D" w:rsidP="0013545D">
      <w:pPr>
        <w:ind w:firstLine="397"/>
        <w:jc w:val="both"/>
        <w:rPr>
          <w:sz w:val="22"/>
          <w:szCs w:val="22"/>
        </w:rPr>
      </w:pPr>
      <w:r w:rsidRPr="00915520">
        <w:rPr>
          <w:b/>
          <w:bCs/>
          <w:sz w:val="22"/>
          <w:szCs w:val="22"/>
        </w:rPr>
        <w:tab/>
        <w:t xml:space="preserve">§ 7. </w:t>
      </w:r>
      <w:r w:rsidRPr="00915520">
        <w:rPr>
          <w:sz w:val="22"/>
          <w:szCs w:val="22"/>
        </w:rPr>
        <w:t>W zakresie zasad ochrony dziedzictwa kulturowego i zabytków, w tym krajobrazów kulturowych oraz dóbr kultury współczesnej ustala się, w przypadku odkrycia w trakcie robót budowlanych przedmiotów, co do których istnieje przypuszczenie, iż są one zabytkami,</w:t>
      </w:r>
      <w:r w:rsidRPr="00915520">
        <w:rPr>
          <w:color w:val="FF0000"/>
          <w:sz w:val="22"/>
          <w:szCs w:val="22"/>
        </w:rPr>
        <w:t xml:space="preserve"> </w:t>
      </w:r>
      <w:r w:rsidRPr="00915520">
        <w:rPr>
          <w:sz w:val="22"/>
          <w:szCs w:val="22"/>
        </w:rPr>
        <w:t>postępowanie zgodnie z przepisami odrębnymi.</w:t>
      </w:r>
    </w:p>
    <w:p w:rsidR="0013545D" w:rsidRPr="00915520" w:rsidRDefault="0013545D" w:rsidP="0013545D">
      <w:pPr>
        <w:ind w:firstLine="397"/>
        <w:jc w:val="both"/>
        <w:rPr>
          <w:sz w:val="22"/>
          <w:szCs w:val="22"/>
        </w:rPr>
      </w:pPr>
    </w:p>
    <w:p w:rsidR="0013545D" w:rsidRPr="00915520" w:rsidRDefault="0013545D" w:rsidP="0013545D">
      <w:pPr>
        <w:pStyle w:val="Tekstpodstawowy"/>
        <w:spacing w:line="240" w:lineRule="auto"/>
        <w:ind w:firstLine="397"/>
        <w:jc w:val="both"/>
        <w:rPr>
          <w:rFonts w:ascii="Times New Roman" w:hAnsi="Times New Roman" w:cs="Times New Roman"/>
          <w:color w:val="auto"/>
          <w:sz w:val="22"/>
          <w:szCs w:val="22"/>
        </w:rPr>
      </w:pPr>
      <w:r w:rsidRPr="00915520">
        <w:rPr>
          <w:rFonts w:ascii="Times New Roman" w:hAnsi="Times New Roman" w:cs="Times New Roman"/>
          <w:b/>
          <w:bCs/>
          <w:color w:val="auto"/>
          <w:sz w:val="22"/>
          <w:szCs w:val="22"/>
        </w:rPr>
        <w:tab/>
        <w:t xml:space="preserve">§ 8. </w:t>
      </w:r>
      <w:r w:rsidRPr="00915520">
        <w:rPr>
          <w:rFonts w:ascii="Times New Roman" w:hAnsi="Times New Roman" w:cs="Times New Roman"/>
          <w:color w:val="auto"/>
          <w:sz w:val="22"/>
          <w:szCs w:val="22"/>
        </w:rPr>
        <w:t>W zakresie wymagań wynikających z potrzeb kształtowania przestrzeni publicznych i krajobrazu ustala się na terenie dróg publicznych obowiązek zagospodarowania i kształtowania nawierzchni chodników i placów w sposób umożliwiający korzystanie osobom ze szczególnymi potrzebami, na zasadach ustalonych w przepisach odrębnych.</w:t>
      </w:r>
    </w:p>
    <w:p w:rsidR="0013545D" w:rsidRPr="00915520" w:rsidRDefault="0013545D" w:rsidP="0013545D">
      <w:pPr>
        <w:pStyle w:val="Tekstpodstawowy"/>
        <w:spacing w:line="240" w:lineRule="auto"/>
        <w:ind w:firstLine="397"/>
        <w:jc w:val="both"/>
        <w:rPr>
          <w:rFonts w:ascii="Times New Roman" w:hAnsi="Times New Roman" w:cs="Times New Roman"/>
          <w:color w:val="auto"/>
          <w:sz w:val="22"/>
          <w:szCs w:val="22"/>
        </w:rPr>
      </w:pPr>
    </w:p>
    <w:p w:rsidR="0013545D" w:rsidRPr="00915520" w:rsidRDefault="0013545D" w:rsidP="0013545D">
      <w:pPr>
        <w:pStyle w:val="Tekstpodstawowy"/>
        <w:spacing w:line="240" w:lineRule="auto"/>
        <w:ind w:firstLine="397"/>
        <w:jc w:val="both"/>
        <w:rPr>
          <w:rFonts w:ascii="Times New Roman" w:hAnsi="Times New Roman" w:cs="Times New Roman"/>
          <w:b/>
          <w:color w:val="auto"/>
          <w:sz w:val="22"/>
          <w:szCs w:val="22"/>
        </w:rPr>
      </w:pPr>
      <w:r w:rsidRPr="00915520">
        <w:rPr>
          <w:rFonts w:ascii="Times New Roman" w:hAnsi="Times New Roman" w:cs="Times New Roman"/>
          <w:b/>
          <w:bCs/>
          <w:color w:val="auto"/>
          <w:sz w:val="22"/>
          <w:szCs w:val="22"/>
        </w:rPr>
        <w:tab/>
        <w:t xml:space="preserve">§ 9. </w:t>
      </w:r>
      <w:r w:rsidRPr="00915520">
        <w:rPr>
          <w:rFonts w:ascii="Times New Roman" w:hAnsi="Times New Roman" w:cs="Times New Roman"/>
          <w:color w:val="auto"/>
          <w:sz w:val="22"/>
          <w:szCs w:val="22"/>
        </w:rPr>
        <w:t xml:space="preserve">W zakresie szczegółowych parametrów i wskaźników kształtowania zabudowy oraz zagospodarowania terenu dla terenu oznaczonego symbolem </w:t>
      </w:r>
      <w:r w:rsidRPr="00915520">
        <w:rPr>
          <w:rFonts w:ascii="Times New Roman" w:hAnsi="Times New Roman" w:cs="Times New Roman"/>
          <w:b/>
          <w:bCs/>
          <w:color w:val="auto"/>
          <w:sz w:val="22"/>
          <w:szCs w:val="22"/>
        </w:rPr>
        <w:t>MN/U</w:t>
      </w:r>
      <w:r w:rsidRPr="00915520">
        <w:rPr>
          <w:rFonts w:ascii="Times New Roman" w:hAnsi="Times New Roman" w:cs="Times New Roman"/>
          <w:color w:val="auto"/>
          <w:sz w:val="22"/>
          <w:szCs w:val="22"/>
        </w:rPr>
        <w:t>:</w:t>
      </w:r>
    </w:p>
    <w:p w:rsidR="0013545D" w:rsidRPr="00915520" w:rsidRDefault="0013545D" w:rsidP="0013545D">
      <w:pPr>
        <w:widowControl w:val="0"/>
        <w:numPr>
          <w:ilvl w:val="1"/>
          <w:numId w:val="7"/>
        </w:numPr>
        <w:suppressAutoHyphens w:val="0"/>
        <w:autoSpaceDE w:val="0"/>
        <w:autoSpaceDN w:val="0"/>
        <w:adjustRightInd w:val="0"/>
        <w:jc w:val="both"/>
        <w:rPr>
          <w:sz w:val="22"/>
          <w:szCs w:val="22"/>
        </w:rPr>
      </w:pPr>
      <w:r w:rsidRPr="00915520">
        <w:rPr>
          <w:sz w:val="22"/>
          <w:szCs w:val="22"/>
        </w:rPr>
        <w:t>ustala się:</w:t>
      </w:r>
    </w:p>
    <w:p w:rsidR="0013545D" w:rsidRPr="00915520" w:rsidRDefault="0013545D" w:rsidP="0013545D">
      <w:pPr>
        <w:widowControl w:val="0"/>
        <w:numPr>
          <w:ilvl w:val="2"/>
          <w:numId w:val="8"/>
        </w:numPr>
        <w:suppressAutoHyphens w:val="0"/>
        <w:autoSpaceDE w:val="0"/>
        <w:autoSpaceDN w:val="0"/>
        <w:adjustRightInd w:val="0"/>
        <w:jc w:val="both"/>
        <w:rPr>
          <w:sz w:val="22"/>
          <w:szCs w:val="22"/>
        </w:rPr>
      </w:pPr>
      <w:r w:rsidRPr="00915520">
        <w:rPr>
          <w:sz w:val="22"/>
          <w:szCs w:val="22"/>
        </w:rPr>
        <w:t>lokalizację zabudowy mieszkaniowej jednorodzinnej i/lub usługowej,</w:t>
      </w:r>
    </w:p>
    <w:p w:rsidR="0013545D" w:rsidRPr="00915520" w:rsidRDefault="0013545D" w:rsidP="0013545D">
      <w:pPr>
        <w:numPr>
          <w:ilvl w:val="2"/>
          <w:numId w:val="8"/>
        </w:numPr>
        <w:jc w:val="both"/>
        <w:rPr>
          <w:sz w:val="22"/>
          <w:szCs w:val="22"/>
        </w:rPr>
      </w:pPr>
      <w:r w:rsidRPr="00915520">
        <w:rPr>
          <w:sz w:val="22"/>
          <w:szCs w:val="22"/>
        </w:rPr>
        <w:t>lokalizację wyłącznie usług nieuciążliwych,</w:t>
      </w:r>
    </w:p>
    <w:p w:rsidR="0013545D" w:rsidRPr="00915520" w:rsidRDefault="0013545D" w:rsidP="0013545D">
      <w:pPr>
        <w:widowControl w:val="0"/>
        <w:numPr>
          <w:ilvl w:val="2"/>
          <w:numId w:val="8"/>
        </w:numPr>
        <w:suppressAutoHyphens w:val="0"/>
        <w:autoSpaceDE w:val="0"/>
        <w:autoSpaceDN w:val="0"/>
        <w:adjustRightInd w:val="0"/>
        <w:jc w:val="both"/>
        <w:rPr>
          <w:sz w:val="22"/>
          <w:szCs w:val="22"/>
        </w:rPr>
      </w:pPr>
      <w:r w:rsidRPr="00915520">
        <w:rPr>
          <w:sz w:val="22"/>
          <w:szCs w:val="22"/>
        </w:rPr>
        <w:t>maksymalną powierzchnię zabudowy: 40%,</w:t>
      </w:r>
    </w:p>
    <w:p w:rsidR="0013545D" w:rsidRPr="00915520" w:rsidRDefault="0013545D" w:rsidP="0013545D">
      <w:pPr>
        <w:widowControl w:val="0"/>
        <w:numPr>
          <w:ilvl w:val="2"/>
          <w:numId w:val="8"/>
        </w:numPr>
        <w:suppressAutoHyphens w:val="0"/>
        <w:autoSpaceDE w:val="0"/>
        <w:autoSpaceDN w:val="0"/>
        <w:adjustRightInd w:val="0"/>
        <w:jc w:val="both"/>
        <w:rPr>
          <w:sz w:val="22"/>
          <w:szCs w:val="22"/>
        </w:rPr>
      </w:pPr>
      <w:r w:rsidRPr="00915520">
        <w:rPr>
          <w:sz w:val="22"/>
          <w:szCs w:val="22"/>
        </w:rPr>
        <w:t>intensywność zabudowy jako wskaźnik powierzchni całkowitej zabudowy w odniesieniu do powierzchni działki budowlanej: minimalną – 0,01, maksymalną – 0,8,</w:t>
      </w:r>
    </w:p>
    <w:p w:rsidR="0013545D" w:rsidRPr="00915520" w:rsidRDefault="0013545D" w:rsidP="0013545D">
      <w:pPr>
        <w:widowControl w:val="0"/>
        <w:numPr>
          <w:ilvl w:val="2"/>
          <w:numId w:val="8"/>
        </w:numPr>
        <w:suppressAutoHyphens w:val="0"/>
        <w:autoSpaceDE w:val="0"/>
        <w:autoSpaceDN w:val="0"/>
        <w:adjustRightInd w:val="0"/>
        <w:jc w:val="both"/>
        <w:rPr>
          <w:rFonts w:eastAsia="MS Mincho"/>
          <w:sz w:val="22"/>
          <w:szCs w:val="22"/>
        </w:rPr>
      </w:pPr>
      <w:r w:rsidRPr="00915520">
        <w:rPr>
          <w:sz w:val="22"/>
          <w:szCs w:val="22"/>
        </w:rPr>
        <w:t xml:space="preserve">minimalny udział powierzchni biologicznie czynnej w powierzchni </w:t>
      </w:r>
      <w:r w:rsidRPr="00915520">
        <w:rPr>
          <w:rFonts w:eastAsia="MS Mincho"/>
          <w:sz w:val="22"/>
          <w:szCs w:val="22"/>
        </w:rPr>
        <w:t>działki budowlanej: 40</w:t>
      </w:r>
      <w:r w:rsidRPr="00915520">
        <w:rPr>
          <w:sz w:val="22"/>
          <w:szCs w:val="22"/>
        </w:rPr>
        <w:t>%,</w:t>
      </w:r>
    </w:p>
    <w:p w:rsidR="0013545D" w:rsidRPr="00915520" w:rsidRDefault="0013545D" w:rsidP="0013545D">
      <w:pPr>
        <w:widowControl w:val="0"/>
        <w:numPr>
          <w:ilvl w:val="2"/>
          <w:numId w:val="8"/>
        </w:numPr>
        <w:suppressAutoHyphens w:val="0"/>
        <w:autoSpaceDE w:val="0"/>
        <w:autoSpaceDN w:val="0"/>
        <w:adjustRightInd w:val="0"/>
        <w:jc w:val="both"/>
        <w:rPr>
          <w:sz w:val="22"/>
          <w:szCs w:val="22"/>
        </w:rPr>
      </w:pPr>
      <w:r w:rsidRPr="00915520">
        <w:rPr>
          <w:sz w:val="22"/>
          <w:szCs w:val="22"/>
        </w:rPr>
        <w:t xml:space="preserve">wysokość zabudowy: </w:t>
      </w:r>
    </w:p>
    <w:p w:rsidR="0013545D" w:rsidRPr="00915520" w:rsidRDefault="0013545D" w:rsidP="0013545D">
      <w:pPr>
        <w:widowControl w:val="0"/>
        <w:numPr>
          <w:ilvl w:val="0"/>
          <w:numId w:val="18"/>
        </w:numPr>
        <w:suppressAutoHyphens w:val="0"/>
        <w:autoSpaceDE w:val="0"/>
        <w:autoSpaceDN w:val="0"/>
        <w:adjustRightInd w:val="0"/>
        <w:jc w:val="both"/>
        <w:rPr>
          <w:sz w:val="22"/>
          <w:szCs w:val="22"/>
        </w:rPr>
      </w:pPr>
      <w:r w:rsidRPr="00915520">
        <w:rPr>
          <w:rFonts w:eastAsia="MS Mincho"/>
          <w:sz w:val="22"/>
          <w:szCs w:val="22"/>
        </w:rPr>
        <w:t xml:space="preserve">dla budynku mieszkalnego, usługowego lub </w:t>
      </w:r>
      <w:proofErr w:type="spellStart"/>
      <w:r w:rsidRPr="00915520">
        <w:rPr>
          <w:rFonts w:eastAsia="MS Mincho"/>
          <w:sz w:val="22"/>
          <w:szCs w:val="22"/>
        </w:rPr>
        <w:t>mieszkalno</w:t>
      </w:r>
      <w:proofErr w:type="spellEnd"/>
      <w:r w:rsidRPr="00915520">
        <w:rPr>
          <w:rFonts w:eastAsia="MS Mincho"/>
          <w:sz w:val="22"/>
          <w:szCs w:val="22"/>
        </w:rPr>
        <w:t xml:space="preserve"> - usługowego: nie wyżej niż 9,0 m,</w:t>
      </w:r>
    </w:p>
    <w:p w:rsidR="0013545D" w:rsidRPr="00915520" w:rsidRDefault="0013545D" w:rsidP="0013545D">
      <w:pPr>
        <w:widowControl w:val="0"/>
        <w:numPr>
          <w:ilvl w:val="0"/>
          <w:numId w:val="18"/>
        </w:numPr>
        <w:suppressAutoHyphens w:val="0"/>
        <w:autoSpaceDE w:val="0"/>
        <w:autoSpaceDN w:val="0"/>
        <w:adjustRightInd w:val="0"/>
        <w:jc w:val="both"/>
        <w:rPr>
          <w:sz w:val="22"/>
          <w:szCs w:val="22"/>
        </w:rPr>
      </w:pPr>
      <w:r w:rsidRPr="00915520">
        <w:rPr>
          <w:rFonts w:eastAsia="MS Mincho"/>
          <w:sz w:val="22"/>
          <w:szCs w:val="22"/>
        </w:rPr>
        <w:t>dla budynku gospodarczego, garażowego lub gospodarczo – garażowego: nie wyżej niż 6,0 m,</w:t>
      </w:r>
    </w:p>
    <w:p w:rsidR="0013545D" w:rsidRPr="00915520" w:rsidRDefault="0013545D" w:rsidP="0013545D">
      <w:pPr>
        <w:widowControl w:val="0"/>
        <w:numPr>
          <w:ilvl w:val="2"/>
          <w:numId w:val="8"/>
        </w:numPr>
        <w:suppressAutoHyphens w:val="0"/>
        <w:autoSpaceDE w:val="0"/>
        <w:autoSpaceDN w:val="0"/>
        <w:adjustRightInd w:val="0"/>
        <w:jc w:val="both"/>
        <w:rPr>
          <w:rFonts w:eastAsia="MS Mincho"/>
          <w:spacing w:val="-4"/>
          <w:sz w:val="22"/>
          <w:szCs w:val="22"/>
        </w:rPr>
      </w:pPr>
      <w:r w:rsidRPr="00915520">
        <w:rPr>
          <w:rFonts w:eastAsia="MS Mincho"/>
          <w:spacing w:val="-4"/>
          <w:sz w:val="22"/>
          <w:szCs w:val="22"/>
        </w:rPr>
        <w:t xml:space="preserve">geometrię dachu: </w:t>
      </w:r>
    </w:p>
    <w:p w:rsidR="0013545D" w:rsidRPr="00915520" w:rsidRDefault="0013545D" w:rsidP="0013545D">
      <w:pPr>
        <w:widowControl w:val="0"/>
        <w:numPr>
          <w:ilvl w:val="0"/>
          <w:numId w:val="19"/>
        </w:numPr>
        <w:suppressAutoHyphens w:val="0"/>
        <w:autoSpaceDE w:val="0"/>
        <w:autoSpaceDN w:val="0"/>
        <w:adjustRightInd w:val="0"/>
        <w:jc w:val="both"/>
        <w:rPr>
          <w:rFonts w:eastAsia="MS Mincho"/>
          <w:spacing w:val="-4"/>
          <w:sz w:val="22"/>
          <w:szCs w:val="22"/>
        </w:rPr>
      </w:pPr>
      <w:r w:rsidRPr="00915520">
        <w:rPr>
          <w:rFonts w:eastAsia="MS Mincho"/>
          <w:spacing w:val="-4"/>
          <w:sz w:val="22"/>
          <w:szCs w:val="22"/>
        </w:rPr>
        <w:t xml:space="preserve">dla budynku mieszkalnego, usługowego lub </w:t>
      </w:r>
      <w:proofErr w:type="spellStart"/>
      <w:r w:rsidRPr="00915520">
        <w:rPr>
          <w:rFonts w:eastAsia="MS Mincho"/>
          <w:spacing w:val="-4"/>
          <w:sz w:val="22"/>
          <w:szCs w:val="22"/>
        </w:rPr>
        <w:t>mieszkalno</w:t>
      </w:r>
      <w:proofErr w:type="spellEnd"/>
      <w:r w:rsidRPr="00915520">
        <w:rPr>
          <w:rFonts w:eastAsia="MS Mincho"/>
          <w:spacing w:val="-4"/>
          <w:sz w:val="22"/>
          <w:szCs w:val="22"/>
        </w:rPr>
        <w:t xml:space="preserve"> - usługowego: dach dwuspadowy lub wielospadowy o kącie nachylenia połaci dachowych od 25</w:t>
      </w:r>
      <w:r w:rsidRPr="00915520">
        <w:rPr>
          <w:sz w:val="22"/>
          <w:szCs w:val="22"/>
        </w:rPr>
        <w:t>°</w:t>
      </w:r>
      <w:r w:rsidRPr="00915520">
        <w:rPr>
          <w:rFonts w:eastAsia="MS Mincho"/>
          <w:spacing w:val="-4"/>
          <w:sz w:val="22"/>
          <w:szCs w:val="22"/>
        </w:rPr>
        <w:t xml:space="preserve"> do 45</w:t>
      </w:r>
      <w:r w:rsidRPr="00915520">
        <w:rPr>
          <w:sz w:val="22"/>
          <w:szCs w:val="22"/>
        </w:rPr>
        <w:t>°, przy czym dopuszcza się na części lub całości budynku o wysokości nie większej niż 4,5 m - dach płaski,</w:t>
      </w:r>
    </w:p>
    <w:p w:rsidR="0013545D" w:rsidRPr="00915520" w:rsidRDefault="0013545D" w:rsidP="0013545D">
      <w:pPr>
        <w:widowControl w:val="0"/>
        <w:numPr>
          <w:ilvl w:val="0"/>
          <w:numId w:val="19"/>
        </w:numPr>
        <w:suppressAutoHyphens w:val="0"/>
        <w:autoSpaceDE w:val="0"/>
        <w:autoSpaceDN w:val="0"/>
        <w:adjustRightInd w:val="0"/>
        <w:jc w:val="both"/>
        <w:rPr>
          <w:rFonts w:eastAsia="MS Mincho"/>
          <w:spacing w:val="-4"/>
          <w:sz w:val="22"/>
          <w:szCs w:val="22"/>
        </w:rPr>
      </w:pPr>
      <w:r w:rsidRPr="00915520">
        <w:rPr>
          <w:sz w:val="22"/>
          <w:szCs w:val="22"/>
        </w:rPr>
        <w:t>dla budynku gospodarczego, garażowego lub gospodarczo – garażowego: dach o kącie nachylenia do 45°,</w:t>
      </w:r>
    </w:p>
    <w:p w:rsidR="0013545D" w:rsidRPr="00915520" w:rsidRDefault="0013545D" w:rsidP="0013545D">
      <w:pPr>
        <w:numPr>
          <w:ilvl w:val="2"/>
          <w:numId w:val="8"/>
        </w:numPr>
        <w:jc w:val="both"/>
        <w:rPr>
          <w:sz w:val="22"/>
          <w:szCs w:val="22"/>
        </w:rPr>
      </w:pPr>
      <w:r w:rsidRPr="00915520">
        <w:rPr>
          <w:sz w:val="22"/>
          <w:szCs w:val="22"/>
        </w:rPr>
        <w:t xml:space="preserve">lokalizację stanowisk postojowych, zgodnie z §15 ust. 1 pkt 5 i 6, </w:t>
      </w:r>
    </w:p>
    <w:p w:rsidR="0013545D" w:rsidRPr="00915520" w:rsidRDefault="0013545D" w:rsidP="0013545D">
      <w:pPr>
        <w:numPr>
          <w:ilvl w:val="2"/>
          <w:numId w:val="8"/>
        </w:numPr>
        <w:jc w:val="both"/>
        <w:rPr>
          <w:sz w:val="22"/>
          <w:szCs w:val="22"/>
        </w:rPr>
      </w:pPr>
      <w:r w:rsidRPr="00915520">
        <w:rPr>
          <w:sz w:val="22"/>
          <w:szCs w:val="22"/>
        </w:rPr>
        <w:t>dostęp do terenu zgodnie z §15 ust. 1 pkt 4;</w:t>
      </w:r>
    </w:p>
    <w:p w:rsidR="0013545D" w:rsidRPr="00915520" w:rsidRDefault="0013545D" w:rsidP="0013545D">
      <w:pPr>
        <w:numPr>
          <w:ilvl w:val="1"/>
          <w:numId w:val="8"/>
        </w:numPr>
        <w:jc w:val="both"/>
        <w:rPr>
          <w:b/>
          <w:bCs/>
          <w:sz w:val="22"/>
          <w:szCs w:val="22"/>
        </w:rPr>
      </w:pPr>
      <w:r w:rsidRPr="00915520">
        <w:rPr>
          <w:sz w:val="22"/>
          <w:szCs w:val="22"/>
        </w:rPr>
        <w:t>dopuszcza się lokalizację:</w:t>
      </w:r>
    </w:p>
    <w:p w:rsidR="0013545D" w:rsidRPr="00915520" w:rsidRDefault="0013545D" w:rsidP="0013545D">
      <w:pPr>
        <w:numPr>
          <w:ilvl w:val="2"/>
          <w:numId w:val="8"/>
        </w:numPr>
        <w:jc w:val="both"/>
        <w:rPr>
          <w:sz w:val="22"/>
          <w:szCs w:val="22"/>
        </w:rPr>
      </w:pPr>
      <w:r w:rsidRPr="00915520">
        <w:rPr>
          <w:sz w:val="22"/>
          <w:szCs w:val="22"/>
        </w:rPr>
        <w:t>budynków gospodarczych, garażowych lub gospodarczo – garażowych w odległości 1,5 m od granicy działki lub bezpośrednio przy granicy działki,</w:t>
      </w:r>
    </w:p>
    <w:p w:rsidR="0013545D" w:rsidRPr="00915520" w:rsidRDefault="0013545D" w:rsidP="0013545D">
      <w:pPr>
        <w:numPr>
          <w:ilvl w:val="2"/>
          <w:numId w:val="8"/>
        </w:numPr>
        <w:jc w:val="both"/>
        <w:rPr>
          <w:sz w:val="22"/>
          <w:szCs w:val="22"/>
        </w:rPr>
      </w:pPr>
      <w:r w:rsidRPr="00915520">
        <w:rPr>
          <w:sz w:val="22"/>
          <w:szCs w:val="22"/>
        </w:rPr>
        <w:t>kondygnacji podziemnej,</w:t>
      </w:r>
    </w:p>
    <w:p w:rsidR="0013545D" w:rsidRPr="00915520" w:rsidRDefault="0013545D" w:rsidP="0013545D">
      <w:pPr>
        <w:numPr>
          <w:ilvl w:val="2"/>
          <w:numId w:val="8"/>
        </w:numPr>
        <w:jc w:val="both"/>
        <w:rPr>
          <w:sz w:val="22"/>
          <w:szCs w:val="22"/>
        </w:rPr>
      </w:pPr>
      <w:r w:rsidRPr="00915520">
        <w:rPr>
          <w:sz w:val="22"/>
          <w:szCs w:val="22"/>
        </w:rPr>
        <w:t>dojść i dojazdów,</w:t>
      </w:r>
    </w:p>
    <w:p w:rsidR="0013545D" w:rsidRPr="00915520" w:rsidRDefault="0013545D" w:rsidP="0013545D">
      <w:pPr>
        <w:numPr>
          <w:ilvl w:val="2"/>
          <w:numId w:val="8"/>
        </w:numPr>
        <w:jc w:val="both"/>
        <w:rPr>
          <w:sz w:val="22"/>
          <w:szCs w:val="22"/>
        </w:rPr>
      </w:pPr>
      <w:r w:rsidRPr="00915520">
        <w:rPr>
          <w:sz w:val="22"/>
          <w:szCs w:val="22"/>
        </w:rPr>
        <w:t>obiektów, urządzeń i sieci infrastruktury technicznej.</w:t>
      </w:r>
    </w:p>
    <w:p w:rsidR="0013545D" w:rsidRPr="00915520" w:rsidRDefault="0013545D" w:rsidP="0013545D">
      <w:pPr>
        <w:ind w:left="1191"/>
        <w:jc w:val="both"/>
        <w:rPr>
          <w:sz w:val="22"/>
          <w:szCs w:val="22"/>
        </w:rPr>
      </w:pPr>
    </w:p>
    <w:p w:rsidR="0013545D" w:rsidRPr="00915520" w:rsidRDefault="0013545D" w:rsidP="0013545D">
      <w:pPr>
        <w:ind w:firstLine="709"/>
        <w:jc w:val="both"/>
        <w:rPr>
          <w:sz w:val="22"/>
          <w:szCs w:val="22"/>
        </w:rPr>
      </w:pPr>
      <w:r w:rsidRPr="00915520">
        <w:rPr>
          <w:b/>
          <w:bCs/>
          <w:sz w:val="22"/>
          <w:szCs w:val="22"/>
        </w:rPr>
        <w:t>§ 10</w:t>
      </w:r>
      <w:r w:rsidRPr="00915520">
        <w:rPr>
          <w:sz w:val="22"/>
          <w:szCs w:val="22"/>
        </w:rPr>
        <w:t xml:space="preserve">. W zakresie szczegółowych parametrów i wskaźników kształtowania zabudowy oraz zagospodarowania terenu dla terenu oznaczonego symbolem </w:t>
      </w:r>
      <w:r w:rsidRPr="00915520">
        <w:rPr>
          <w:b/>
          <w:sz w:val="22"/>
          <w:szCs w:val="22"/>
        </w:rPr>
        <w:t>ZI</w:t>
      </w:r>
      <w:r w:rsidRPr="00915520">
        <w:rPr>
          <w:sz w:val="22"/>
          <w:szCs w:val="22"/>
        </w:rPr>
        <w:t>:</w:t>
      </w:r>
    </w:p>
    <w:p w:rsidR="0013545D" w:rsidRPr="00915520" w:rsidRDefault="0013545D" w:rsidP="0013545D">
      <w:pPr>
        <w:numPr>
          <w:ilvl w:val="0"/>
          <w:numId w:val="14"/>
        </w:numPr>
        <w:jc w:val="both"/>
        <w:rPr>
          <w:sz w:val="22"/>
          <w:szCs w:val="22"/>
        </w:rPr>
      </w:pPr>
      <w:r w:rsidRPr="00915520">
        <w:rPr>
          <w:sz w:val="22"/>
          <w:szCs w:val="22"/>
        </w:rPr>
        <w:t>ustala się lokalizację zieleni izolacyjnej;</w:t>
      </w:r>
    </w:p>
    <w:p w:rsidR="0013545D" w:rsidRPr="00915520" w:rsidRDefault="0013545D" w:rsidP="0013545D">
      <w:pPr>
        <w:numPr>
          <w:ilvl w:val="0"/>
          <w:numId w:val="14"/>
        </w:numPr>
        <w:jc w:val="both"/>
        <w:rPr>
          <w:sz w:val="22"/>
          <w:szCs w:val="22"/>
        </w:rPr>
      </w:pPr>
      <w:r w:rsidRPr="00915520">
        <w:rPr>
          <w:sz w:val="22"/>
          <w:szCs w:val="22"/>
        </w:rPr>
        <w:t xml:space="preserve">ustala się lokalizację drzew i krzewów z uwzględnieniem ograniczeń wynikających z sąsiedztwa linii kolejowej zgodnie z przepisami odrębnymi,  </w:t>
      </w:r>
    </w:p>
    <w:p w:rsidR="0013545D" w:rsidRPr="00915520" w:rsidRDefault="0013545D" w:rsidP="0013545D">
      <w:pPr>
        <w:numPr>
          <w:ilvl w:val="0"/>
          <w:numId w:val="14"/>
        </w:numPr>
        <w:jc w:val="both"/>
        <w:rPr>
          <w:sz w:val="22"/>
          <w:szCs w:val="22"/>
        </w:rPr>
      </w:pPr>
      <w:r w:rsidRPr="00915520">
        <w:rPr>
          <w:sz w:val="22"/>
          <w:szCs w:val="22"/>
        </w:rPr>
        <w:t>ustala się minimalny udział powierzchni biologicznie czynnej w powierzchni terenu: 70%;</w:t>
      </w:r>
    </w:p>
    <w:p w:rsidR="0013545D" w:rsidRPr="00915520" w:rsidRDefault="0013545D" w:rsidP="0013545D">
      <w:pPr>
        <w:numPr>
          <w:ilvl w:val="0"/>
          <w:numId w:val="14"/>
        </w:numPr>
        <w:rPr>
          <w:sz w:val="22"/>
          <w:szCs w:val="22"/>
        </w:rPr>
      </w:pPr>
      <w:r w:rsidRPr="00915520">
        <w:rPr>
          <w:sz w:val="22"/>
          <w:szCs w:val="22"/>
        </w:rPr>
        <w:t>dopuszcza się lokalizację ekranów akustycznych z uwzględnieniem ograniczeń wynikających z sąsiedztwa linii kolejowej oraz zgodnie z przepisami odrębnymi.</w:t>
      </w:r>
    </w:p>
    <w:p w:rsidR="0013545D" w:rsidRPr="00915520" w:rsidRDefault="0013545D" w:rsidP="0013545D">
      <w:pPr>
        <w:ind w:left="1191"/>
        <w:jc w:val="both"/>
        <w:rPr>
          <w:sz w:val="22"/>
          <w:szCs w:val="22"/>
        </w:rPr>
      </w:pPr>
    </w:p>
    <w:p w:rsidR="0013545D" w:rsidRPr="00915520" w:rsidRDefault="0013545D" w:rsidP="0013545D">
      <w:pPr>
        <w:jc w:val="both"/>
        <w:rPr>
          <w:sz w:val="22"/>
          <w:szCs w:val="22"/>
        </w:rPr>
      </w:pPr>
      <w:r w:rsidRPr="00915520">
        <w:rPr>
          <w:b/>
          <w:bCs/>
          <w:sz w:val="22"/>
          <w:szCs w:val="22"/>
        </w:rPr>
        <w:tab/>
        <w:t>§ 11</w:t>
      </w:r>
      <w:r w:rsidRPr="00915520">
        <w:rPr>
          <w:sz w:val="22"/>
          <w:szCs w:val="22"/>
        </w:rPr>
        <w:t xml:space="preserve">. W zakresie szczegółowych parametrów i wskaźników kształtowania zabudowy oraz zagospodarowania terenu dla terenów oznaczonych symbolami </w:t>
      </w:r>
      <w:r w:rsidRPr="00915520">
        <w:rPr>
          <w:b/>
          <w:bCs/>
          <w:sz w:val="22"/>
          <w:szCs w:val="22"/>
        </w:rPr>
        <w:t>1KDD</w:t>
      </w:r>
      <w:r w:rsidRPr="00915520">
        <w:rPr>
          <w:b/>
          <w:sz w:val="22"/>
          <w:szCs w:val="22"/>
        </w:rPr>
        <w:t xml:space="preserve">, 2KDD, 3KDD </w:t>
      </w:r>
      <w:r w:rsidRPr="00915520">
        <w:rPr>
          <w:sz w:val="22"/>
          <w:szCs w:val="22"/>
        </w:rPr>
        <w:t>ustala się:</w:t>
      </w:r>
    </w:p>
    <w:p w:rsidR="0013545D" w:rsidRPr="00915520" w:rsidRDefault="0013545D" w:rsidP="0013545D">
      <w:pPr>
        <w:numPr>
          <w:ilvl w:val="0"/>
          <w:numId w:val="20"/>
        </w:numPr>
        <w:jc w:val="both"/>
        <w:rPr>
          <w:sz w:val="22"/>
          <w:szCs w:val="22"/>
        </w:rPr>
      </w:pPr>
      <w:r w:rsidRPr="00915520">
        <w:rPr>
          <w:sz w:val="22"/>
          <w:szCs w:val="22"/>
        </w:rPr>
        <w:t>lokalizację drogi publicznej – klasy dojazdowej;</w:t>
      </w:r>
    </w:p>
    <w:p w:rsidR="0013545D" w:rsidRPr="00915520" w:rsidRDefault="0013545D" w:rsidP="0013545D">
      <w:pPr>
        <w:numPr>
          <w:ilvl w:val="0"/>
          <w:numId w:val="20"/>
        </w:numPr>
        <w:jc w:val="both"/>
        <w:rPr>
          <w:sz w:val="22"/>
          <w:szCs w:val="22"/>
        </w:rPr>
      </w:pPr>
      <w:r w:rsidRPr="00915520">
        <w:rPr>
          <w:sz w:val="22"/>
          <w:szCs w:val="22"/>
        </w:rPr>
        <w:t>szerokość w liniach rozgraniczających, zgodnie z rysunkiem planu to jest:</w:t>
      </w:r>
    </w:p>
    <w:p w:rsidR="0013545D" w:rsidRPr="00915520" w:rsidRDefault="0013545D" w:rsidP="0013545D">
      <w:pPr>
        <w:numPr>
          <w:ilvl w:val="0"/>
          <w:numId w:val="11"/>
        </w:numPr>
        <w:jc w:val="both"/>
        <w:rPr>
          <w:sz w:val="22"/>
          <w:szCs w:val="22"/>
        </w:rPr>
      </w:pPr>
      <w:r w:rsidRPr="00915520">
        <w:rPr>
          <w:sz w:val="22"/>
          <w:szCs w:val="22"/>
        </w:rPr>
        <w:t>dla terenu 1KDD – nie mniejszą niż 10,0 m,</w:t>
      </w:r>
    </w:p>
    <w:p w:rsidR="0013545D" w:rsidRPr="00915520" w:rsidRDefault="0013545D" w:rsidP="0013545D">
      <w:pPr>
        <w:numPr>
          <w:ilvl w:val="0"/>
          <w:numId w:val="11"/>
        </w:numPr>
        <w:jc w:val="both"/>
        <w:rPr>
          <w:sz w:val="22"/>
          <w:szCs w:val="22"/>
        </w:rPr>
      </w:pPr>
      <w:r w:rsidRPr="00915520">
        <w:rPr>
          <w:sz w:val="22"/>
          <w:szCs w:val="22"/>
        </w:rPr>
        <w:lastRenderedPageBreak/>
        <w:t>dla terenu 2KDD – nie mniejszą niż 15,0 m,</w:t>
      </w:r>
    </w:p>
    <w:p w:rsidR="0013545D" w:rsidRPr="00915520" w:rsidRDefault="0013545D" w:rsidP="0013545D">
      <w:pPr>
        <w:numPr>
          <w:ilvl w:val="0"/>
          <w:numId w:val="11"/>
        </w:numPr>
        <w:jc w:val="both"/>
        <w:rPr>
          <w:sz w:val="22"/>
          <w:szCs w:val="22"/>
        </w:rPr>
      </w:pPr>
      <w:r w:rsidRPr="00915520">
        <w:rPr>
          <w:sz w:val="22"/>
          <w:szCs w:val="22"/>
        </w:rPr>
        <w:t>dla terenu 3KDD – nie mniejszą niż 11,0 m;</w:t>
      </w:r>
    </w:p>
    <w:p w:rsidR="0013545D" w:rsidRPr="00915520" w:rsidRDefault="0013545D" w:rsidP="0013545D">
      <w:pPr>
        <w:numPr>
          <w:ilvl w:val="0"/>
          <w:numId w:val="20"/>
        </w:numPr>
        <w:jc w:val="both"/>
        <w:rPr>
          <w:sz w:val="22"/>
          <w:szCs w:val="22"/>
        </w:rPr>
      </w:pPr>
      <w:r w:rsidRPr="00915520">
        <w:rPr>
          <w:sz w:val="22"/>
          <w:szCs w:val="22"/>
        </w:rPr>
        <w:t>sytuowanie elementów infrastruktury drogowej i technicznej zgodnie z przepisami odrębnymi.</w:t>
      </w:r>
    </w:p>
    <w:p w:rsidR="0013545D" w:rsidRPr="00915520" w:rsidRDefault="0013545D" w:rsidP="0013545D">
      <w:pPr>
        <w:jc w:val="both"/>
        <w:rPr>
          <w:b/>
          <w:bCs/>
          <w:sz w:val="22"/>
          <w:szCs w:val="22"/>
        </w:rPr>
      </w:pPr>
    </w:p>
    <w:p w:rsidR="0013545D" w:rsidRPr="00915520" w:rsidRDefault="0013545D" w:rsidP="0013545D">
      <w:pPr>
        <w:ind w:firstLine="397"/>
        <w:jc w:val="both"/>
        <w:rPr>
          <w:sz w:val="22"/>
          <w:szCs w:val="22"/>
        </w:rPr>
      </w:pPr>
      <w:r w:rsidRPr="00915520">
        <w:rPr>
          <w:b/>
          <w:bCs/>
          <w:sz w:val="22"/>
          <w:szCs w:val="22"/>
        </w:rPr>
        <w:tab/>
        <w:t>§ 12</w:t>
      </w:r>
      <w:r w:rsidRPr="00915520">
        <w:rPr>
          <w:sz w:val="22"/>
          <w:szCs w:val="22"/>
        </w:rPr>
        <w:t>. W zakresie granic i sposobów zagospodarowania terenów lub obiektów podlegających ochronie, ustalonych na podstawie przepisów odrębnych, w tym terenów górniczych, a także obszarów szczególnego zagrożenia powodzią, narażonych na niebezpieczeństwo powodzi oraz zagrożonych osuwaniem się mas ziemnych, krajobrazów priorytetowych określonych w audycie krajobrazowym oraz w planach zagospodarowania przestrzennego województwa ustala się:</w:t>
      </w:r>
    </w:p>
    <w:p w:rsidR="0013545D" w:rsidRPr="00915520" w:rsidRDefault="0013545D" w:rsidP="0013545D">
      <w:pPr>
        <w:numPr>
          <w:ilvl w:val="3"/>
          <w:numId w:val="25"/>
        </w:numPr>
        <w:jc w:val="both"/>
        <w:rPr>
          <w:sz w:val="22"/>
          <w:szCs w:val="22"/>
        </w:rPr>
      </w:pPr>
      <w:r w:rsidRPr="00915520">
        <w:rPr>
          <w:sz w:val="22"/>
          <w:szCs w:val="22"/>
        </w:rPr>
        <w:t>dla całego obszaru, ze względu na położenie w granicach głównego zbiornika wód podziemnych nr 151, zagospodarowanie zgodnie z przepisami odrębnymi.</w:t>
      </w:r>
    </w:p>
    <w:p w:rsidR="0013545D" w:rsidRPr="00915520" w:rsidRDefault="0013545D" w:rsidP="0013545D">
      <w:pPr>
        <w:numPr>
          <w:ilvl w:val="3"/>
          <w:numId w:val="25"/>
        </w:numPr>
        <w:jc w:val="both"/>
        <w:rPr>
          <w:sz w:val="22"/>
          <w:szCs w:val="22"/>
        </w:rPr>
      </w:pPr>
      <w:r w:rsidRPr="00915520">
        <w:rPr>
          <w:sz w:val="22"/>
          <w:szCs w:val="22"/>
        </w:rPr>
        <w:t>dla całego obszaru, ze względu na położenie w granicach złoża wód termalnych „Koło” (WT 19898), zagospodarowanie zgodnie z przepisami odrębnymi.</w:t>
      </w:r>
    </w:p>
    <w:p w:rsidR="0013545D" w:rsidRPr="00915520" w:rsidRDefault="0013545D" w:rsidP="0013545D">
      <w:pPr>
        <w:tabs>
          <w:tab w:val="left" w:pos="720"/>
        </w:tabs>
        <w:ind w:left="360"/>
        <w:jc w:val="both"/>
        <w:rPr>
          <w:sz w:val="22"/>
          <w:szCs w:val="22"/>
        </w:rPr>
      </w:pPr>
    </w:p>
    <w:p w:rsidR="0013545D" w:rsidRPr="00915520" w:rsidRDefault="0013545D" w:rsidP="0013545D">
      <w:pPr>
        <w:ind w:firstLine="397"/>
        <w:jc w:val="both"/>
        <w:rPr>
          <w:b/>
          <w:bCs/>
          <w:sz w:val="22"/>
          <w:szCs w:val="22"/>
        </w:rPr>
      </w:pPr>
      <w:r w:rsidRPr="00915520">
        <w:rPr>
          <w:b/>
          <w:bCs/>
          <w:sz w:val="22"/>
          <w:szCs w:val="22"/>
        </w:rPr>
        <w:tab/>
        <w:t xml:space="preserve">§ 13. </w:t>
      </w:r>
    </w:p>
    <w:p w:rsidR="0013545D" w:rsidRPr="00915520" w:rsidRDefault="0013545D" w:rsidP="0013545D">
      <w:pPr>
        <w:numPr>
          <w:ilvl w:val="0"/>
          <w:numId w:val="16"/>
        </w:numPr>
        <w:ind w:left="397" w:hanging="397"/>
        <w:jc w:val="both"/>
        <w:rPr>
          <w:sz w:val="22"/>
          <w:szCs w:val="22"/>
        </w:rPr>
      </w:pPr>
      <w:r w:rsidRPr="00915520">
        <w:rPr>
          <w:sz w:val="22"/>
          <w:szCs w:val="22"/>
        </w:rPr>
        <w:t>W zakresie szczegółowych zasad i warunków scalania i podziału nieruchomości nie podejmuje się ustaleń.</w:t>
      </w:r>
    </w:p>
    <w:p w:rsidR="0013545D" w:rsidRPr="00915520" w:rsidRDefault="0013545D" w:rsidP="0013545D">
      <w:pPr>
        <w:numPr>
          <w:ilvl w:val="0"/>
          <w:numId w:val="16"/>
        </w:numPr>
        <w:ind w:left="397" w:hanging="397"/>
        <w:jc w:val="both"/>
        <w:rPr>
          <w:sz w:val="22"/>
          <w:szCs w:val="22"/>
        </w:rPr>
      </w:pPr>
      <w:r w:rsidRPr="00915520">
        <w:rPr>
          <w:sz w:val="22"/>
          <w:szCs w:val="22"/>
        </w:rPr>
        <w:t>Nie wyznacza się granic obszarów wymagających przeprowadzenia scaleń i podziałów nieruchomości.</w:t>
      </w:r>
    </w:p>
    <w:p w:rsidR="0013545D" w:rsidRPr="00915520" w:rsidRDefault="0013545D" w:rsidP="0013545D">
      <w:pPr>
        <w:pStyle w:val="Tekstpodstawowy"/>
        <w:spacing w:line="240" w:lineRule="auto"/>
        <w:ind w:left="680"/>
        <w:jc w:val="both"/>
        <w:rPr>
          <w:rFonts w:ascii="Times New Roman" w:hAnsi="Times New Roman" w:cs="Times New Roman"/>
          <w:color w:val="auto"/>
          <w:sz w:val="22"/>
          <w:szCs w:val="22"/>
        </w:rPr>
      </w:pPr>
    </w:p>
    <w:p w:rsidR="0013545D" w:rsidRPr="00915520" w:rsidRDefault="0013545D" w:rsidP="0013545D">
      <w:pPr>
        <w:ind w:firstLine="397"/>
        <w:jc w:val="both"/>
        <w:rPr>
          <w:sz w:val="22"/>
          <w:szCs w:val="22"/>
        </w:rPr>
      </w:pPr>
      <w:r w:rsidRPr="00915520">
        <w:rPr>
          <w:b/>
          <w:bCs/>
          <w:sz w:val="22"/>
          <w:szCs w:val="22"/>
        </w:rPr>
        <w:tab/>
        <w:t xml:space="preserve">§ 14. </w:t>
      </w:r>
      <w:r w:rsidRPr="00915520">
        <w:rPr>
          <w:sz w:val="22"/>
          <w:szCs w:val="22"/>
        </w:rPr>
        <w:t>W zakresie szczególnych warunków zagospodarowania terenów oraz ograniczeń w ich użytkowaniu, w tym terenów wyłączonych z zabudowy, ustala się uwzględnienie w zagospodarowaniu terenów wymagań i ograniczeń technicznych wynikających z przebiegu istniejących i projektowanych sieci infrastruktury technicznej zgodnie z przepisami odrębnymi.</w:t>
      </w:r>
    </w:p>
    <w:p w:rsidR="0013545D" w:rsidRPr="00915520" w:rsidRDefault="0013545D" w:rsidP="0013545D">
      <w:pPr>
        <w:pStyle w:val="Tekstpodstawowy"/>
        <w:spacing w:line="240" w:lineRule="auto"/>
        <w:ind w:left="770"/>
        <w:jc w:val="both"/>
        <w:rPr>
          <w:rFonts w:ascii="Times New Roman" w:hAnsi="Times New Roman" w:cs="Times New Roman"/>
          <w:b/>
          <w:bCs/>
          <w:color w:val="auto"/>
          <w:sz w:val="22"/>
          <w:szCs w:val="22"/>
        </w:rPr>
      </w:pPr>
    </w:p>
    <w:p w:rsidR="0013545D" w:rsidRPr="00915520" w:rsidRDefault="0013545D" w:rsidP="0013545D">
      <w:pPr>
        <w:pStyle w:val="Tekstpodstawowy"/>
        <w:tabs>
          <w:tab w:val="left" w:pos="709"/>
          <w:tab w:val="left" w:pos="5955"/>
        </w:tabs>
        <w:spacing w:line="240" w:lineRule="auto"/>
        <w:ind w:firstLine="397"/>
        <w:jc w:val="both"/>
        <w:rPr>
          <w:rFonts w:ascii="Times New Roman" w:hAnsi="Times New Roman" w:cs="Times New Roman"/>
          <w:color w:val="auto"/>
          <w:sz w:val="22"/>
          <w:szCs w:val="22"/>
        </w:rPr>
      </w:pPr>
      <w:r w:rsidRPr="00915520">
        <w:rPr>
          <w:rFonts w:ascii="Times New Roman" w:hAnsi="Times New Roman" w:cs="Times New Roman"/>
          <w:b/>
          <w:bCs/>
          <w:color w:val="auto"/>
          <w:sz w:val="22"/>
          <w:szCs w:val="22"/>
        </w:rPr>
        <w:tab/>
        <w:t>§ 15</w:t>
      </w:r>
      <w:r w:rsidRPr="00915520">
        <w:rPr>
          <w:rFonts w:ascii="Times New Roman" w:hAnsi="Times New Roman" w:cs="Times New Roman"/>
          <w:color w:val="auto"/>
          <w:sz w:val="22"/>
          <w:szCs w:val="22"/>
        </w:rPr>
        <w:t xml:space="preserve">. </w:t>
      </w:r>
      <w:r w:rsidRPr="00915520">
        <w:rPr>
          <w:rFonts w:ascii="Times New Roman" w:hAnsi="Times New Roman" w:cs="Times New Roman"/>
          <w:color w:val="auto"/>
          <w:sz w:val="22"/>
          <w:szCs w:val="22"/>
        </w:rPr>
        <w:tab/>
      </w:r>
    </w:p>
    <w:p w:rsidR="0013545D" w:rsidRPr="00915520" w:rsidRDefault="0013545D" w:rsidP="0013545D">
      <w:pPr>
        <w:pStyle w:val="Tekstpodstawowy"/>
        <w:numPr>
          <w:ilvl w:val="0"/>
          <w:numId w:val="17"/>
        </w:numPr>
        <w:spacing w:line="240" w:lineRule="auto"/>
        <w:ind w:left="397" w:hanging="397"/>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W zakresie zasad modernizacji, rozbudowy i budowy systemów komunikacji ustala się:</w:t>
      </w:r>
    </w:p>
    <w:p w:rsidR="0013545D" w:rsidRPr="00915520" w:rsidRDefault="0013545D" w:rsidP="0013545D">
      <w:pPr>
        <w:pStyle w:val="Tekstpodstawowy"/>
        <w:numPr>
          <w:ilvl w:val="0"/>
          <w:numId w:val="22"/>
        </w:numPr>
        <w:spacing w:line="240" w:lineRule="auto"/>
        <w:ind w:left="851" w:hanging="425"/>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drogi publiczne: KDD – klasy dojazdowej;</w:t>
      </w:r>
    </w:p>
    <w:p w:rsidR="0013545D" w:rsidRPr="00915520" w:rsidRDefault="0013545D" w:rsidP="0013545D">
      <w:pPr>
        <w:pStyle w:val="Tekstpodstawowy"/>
        <w:numPr>
          <w:ilvl w:val="0"/>
          <w:numId w:val="22"/>
        </w:numPr>
        <w:spacing w:line="240" w:lineRule="auto"/>
        <w:ind w:left="851" w:hanging="425"/>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parametry układu komunikacyjnego zgodnie z klasyfikacją i przepisami odrębnymi;</w:t>
      </w:r>
    </w:p>
    <w:p w:rsidR="0013545D" w:rsidRPr="00915520" w:rsidRDefault="0013545D" w:rsidP="0013545D">
      <w:pPr>
        <w:pStyle w:val="Tekstpodstawowy"/>
        <w:numPr>
          <w:ilvl w:val="0"/>
          <w:numId w:val="22"/>
        </w:numPr>
        <w:spacing w:line="240" w:lineRule="auto"/>
        <w:ind w:left="851" w:hanging="425"/>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zachowanie ciągłości powiązań elementów pasa drogowego, w szczególności jezdni, ścieżek rowerowych, chodników w granicach obszaru planu oraz z zewnętrznym układem komunikacyjnym, zgodnie z przepisami odrębnymi;</w:t>
      </w:r>
    </w:p>
    <w:p w:rsidR="0013545D" w:rsidRPr="00915520" w:rsidRDefault="0013545D" w:rsidP="0013545D">
      <w:pPr>
        <w:pStyle w:val="Tekstpodstawowy"/>
        <w:numPr>
          <w:ilvl w:val="0"/>
          <w:numId w:val="22"/>
        </w:numPr>
        <w:spacing w:line="240" w:lineRule="auto"/>
        <w:ind w:left="851" w:hanging="425"/>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 xml:space="preserve">obsługę komunikacyjną w zakresie ruchu samochodowego: z dróg publicznych znajdujących się w granicach opracowania planu oraz poza granicami; </w:t>
      </w:r>
    </w:p>
    <w:p w:rsidR="0013545D" w:rsidRPr="00915520" w:rsidRDefault="0013545D" w:rsidP="0013545D">
      <w:pPr>
        <w:pStyle w:val="Tekstpodstawowy"/>
        <w:numPr>
          <w:ilvl w:val="0"/>
          <w:numId w:val="22"/>
        </w:numPr>
        <w:spacing w:line="240" w:lineRule="auto"/>
        <w:ind w:left="851" w:hanging="425"/>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lokalizację stanowisk postojowych dla pojazdów zaopatrzonych w kartę parkingową zgodnie z przepisami odrębnymi;</w:t>
      </w:r>
    </w:p>
    <w:p w:rsidR="0013545D" w:rsidRPr="00915520" w:rsidRDefault="0013545D" w:rsidP="0013545D">
      <w:pPr>
        <w:pStyle w:val="Tekstpodstawowy"/>
        <w:numPr>
          <w:ilvl w:val="0"/>
          <w:numId w:val="22"/>
        </w:numPr>
        <w:spacing w:line="240" w:lineRule="auto"/>
        <w:ind w:left="851" w:hanging="425"/>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na działce zajmowanej przez obiekt budowlany, dla nowych i rozbudowywanych obiektów, wymogi parkingowe dla samochodów osobowych w łącznej liczbie:</w:t>
      </w:r>
    </w:p>
    <w:p w:rsidR="0013545D" w:rsidRPr="00915520" w:rsidRDefault="0013545D" w:rsidP="0013545D">
      <w:pPr>
        <w:pStyle w:val="Tekstpodstawowy"/>
        <w:numPr>
          <w:ilvl w:val="0"/>
          <w:numId w:val="21"/>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nie mniejszej niż 1 miejsce postojowe na każdy lokal mieszkalny,</w:t>
      </w:r>
    </w:p>
    <w:p w:rsidR="0013545D" w:rsidRPr="00915520" w:rsidRDefault="0013545D" w:rsidP="0013545D">
      <w:pPr>
        <w:pStyle w:val="Tekstpodstawowy"/>
        <w:numPr>
          <w:ilvl w:val="0"/>
          <w:numId w:val="21"/>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nie mniejszej niż 1 miejsce postojowe na każde 50 m² powierzchni użytkowej usług,</w:t>
      </w:r>
    </w:p>
    <w:p w:rsidR="0013545D" w:rsidRPr="00915520" w:rsidRDefault="0013545D" w:rsidP="0013545D">
      <w:pPr>
        <w:pStyle w:val="Tekstpodstawowy"/>
        <w:numPr>
          <w:ilvl w:val="0"/>
          <w:numId w:val="21"/>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dla obiektów wielofunkcyjnych sumaryczną liczbę stanowisk postojowych.</w:t>
      </w:r>
    </w:p>
    <w:p w:rsidR="0013545D" w:rsidRPr="00915520" w:rsidRDefault="0013545D" w:rsidP="0013545D">
      <w:pPr>
        <w:pStyle w:val="Tekstpodstawowy"/>
        <w:numPr>
          <w:ilvl w:val="0"/>
          <w:numId w:val="1"/>
        </w:numPr>
        <w:spacing w:line="240" w:lineRule="auto"/>
        <w:ind w:left="680"/>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W zakresie zasad modernizacji, rozbudowy i budowy systemów infrastruktury technicznej:</w:t>
      </w:r>
    </w:p>
    <w:p w:rsidR="0013545D" w:rsidRPr="00915520" w:rsidRDefault="0013545D" w:rsidP="0013545D">
      <w:pPr>
        <w:pStyle w:val="Tekstpodstawowy"/>
        <w:numPr>
          <w:ilvl w:val="0"/>
          <w:numId w:val="23"/>
        </w:numPr>
        <w:spacing w:line="240" w:lineRule="auto"/>
        <w:ind w:hanging="1088"/>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ustala się:</w:t>
      </w:r>
    </w:p>
    <w:p w:rsidR="0013545D" w:rsidRPr="00915520" w:rsidRDefault="0013545D" w:rsidP="0013545D">
      <w:pPr>
        <w:pStyle w:val="Tekstpodstawowy"/>
        <w:numPr>
          <w:ilvl w:val="2"/>
          <w:numId w:val="5"/>
        </w:numPr>
        <w:tabs>
          <w:tab w:val="left" w:pos="12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 xml:space="preserve">lokalizację, rozbudowę, przebudowę, montaż, remont i rozbiórkę obiektów, sieci i urządzeń infrastruktury technicznej zgodnie z przepisami odrębnymi, </w:t>
      </w:r>
    </w:p>
    <w:p w:rsidR="0013545D" w:rsidRPr="00915520" w:rsidRDefault="0013545D" w:rsidP="0013545D">
      <w:pPr>
        <w:pStyle w:val="Tekstpodstawowy"/>
        <w:numPr>
          <w:ilvl w:val="2"/>
          <w:numId w:val="5"/>
        </w:numPr>
        <w:tabs>
          <w:tab w:val="left" w:pos="12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powiązanie sieci infrastruktury technicznej z układem zewnętrznym oraz zapewnienie dostępu do sieci zgodnie z przepisami odrębnymi,</w:t>
      </w:r>
    </w:p>
    <w:p w:rsidR="0013545D" w:rsidRPr="00915520" w:rsidRDefault="0013545D" w:rsidP="0013545D">
      <w:pPr>
        <w:pStyle w:val="Tekstpodstawowy"/>
        <w:numPr>
          <w:ilvl w:val="2"/>
          <w:numId w:val="5"/>
        </w:numPr>
        <w:tabs>
          <w:tab w:val="left" w:pos="12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zaopatrzenie w wodę z sieci wodociągowej,</w:t>
      </w:r>
    </w:p>
    <w:p w:rsidR="0013545D" w:rsidRPr="00915520" w:rsidRDefault="0013545D" w:rsidP="0013545D">
      <w:pPr>
        <w:numPr>
          <w:ilvl w:val="2"/>
          <w:numId w:val="5"/>
        </w:numPr>
        <w:jc w:val="both"/>
        <w:rPr>
          <w:sz w:val="22"/>
          <w:szCs w:val="22"/>
        </w:rPr>
      </w:pPr>
      <w:r w:rsidRPr="00915520">
        <w:rPr>
          <w:sz w:val="22"/>
          <w:szCs w:val="22"/>
        </w:rPr>
        <w:t>zaopatrzenie w wodę dla celów przeciwpożarowych zgodnie z przepisami odrębnymi,</w:t>
      </w:r>
    </w:p>
    <w:p w:rsidR="0013545D" w:rsidRPr="00915520" w:rsidRDefault="0013545D" w:rsidP="0013545D">
      <w:pPr>
        <w:pStyle w:val="Tekstpodstawowy"/>
        <w:numPr>
          <w:ilvl w:val="2"/>
          <w:numId w:val="5"/>
        </w:numPr>
        <w:tabs>
          <w:tab w:val="left" w:pos="12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zaopatrzenie w energię elektryczną - siecią średniego lub niskiego napięcia, lub pozyskaną z odnawialnych źródeł energii, odpowiednio do potrzeb, zgodnie z przepisami odrębnymi,</w:t>
      </w:r>
    </w:p>
    <w:p w:rsidR="0013545D" w:rsidRPr="00915520" w:rsidRDefault="0013545D" w:rsidP="0013545D">
      <w:pPr>
        <w:pStyle w:val="Tekstpodstawowy"/>
        <w:numPr>
          <w:ilvl w:val="2"/>
          <w:numId w:val="5"/>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zagospodarowanie odpadów zgodnie z przepisami odrębnymi,</w:t>
      </w:r>
    </w:p>
    <w:p w:rsidR="0013545D" w:rsidRPr="00915520" w:rsidRDefault="0013545D" w:rsidP="0013545D">
      <w:pPr>
        <w:pStyle w:val="Tekstpodstawowy"/>
        <w:numPr>
          <w:ilvl w:val="2"/>
          <w:numId w:val="5"/>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zaopatrzenie w ciepło zgodnie z przepisami odrębnymi,</w:t>
      </w:r>
    </w:p>
    <w:p w:rsidR="0013545D" w:rsidRPr="00915520" w:rsidRDefault="0013545D" w:rsidP="0013545D">
      <w:pPr>
        <w:pStyle w:val="Tekstpodstawowy"/>
        <w:numPr>
          <w:ilvl w:val="2"/>
          <w:numId w:val="5"/>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odprowadzanie ścieków bytowych do kanalizacji sanitarnej, przy czym do czasu realizacji kanalizacji sanitarnej dopuszcza się odprowadzanie ścieków do szczelnego zbiornika bezodpływowego na nieczystości ciekłe, zgodnie z przepisami odrębnymi,</w:t>
      </w:r>
    </w:p>
    <w:p w:rsidR="0013545D" w:rsidRPr="00915520" w:rsidRDefault="0013545D" w:rsidP="0013545D">
      <w:pPr>
        <w:pStyle w:val="Tekstpodstawowy"/>
        <w:numPr>
          <w:ilvl w:val="2"/>
          <w:numId w:val="5"/>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 xml:space="preserve">odprowadzenie wód opadowych i roztopowych na własny nieutwardzony teren, do dołów </w:t>
      </w:r>
      <w:r w:rsidRPr="00915520">
        <w:rPr>
          <w:rFonts w:ascii="Times New Roman" w:hAnsi="Times New Roman" w:cs="Times New Roman"/>
          <w:color w:val="auto"/>
          <w:sz w:val="22"/>
          <w:szCs w:val="22"/>
        </w:rPr>
        <w:lastRenderedPageBreak/>
        <w:t>chłonnych, zbiorników retencyjnych lub rowów melioracyjnych lub do kanalizacji deszczowej, z zastrzeżeniem lit. j),</w:t>
      </w:r>
    </w:p>
    <w:p w:rsidR="0013545D" w:rsidRPr="00915520" w:rsidRDefault="0013545D" w:rsidP="0013545D">
      <w:pPr>
        <w:pStyle w:val="Tekstpodstawowy"/>
        <w:numPr>
          <w:ilvl w:val="2"/>
          <w:numId w:val="5"/>
        </w:numPr>
        <w:tabs>
          <w:tab w:val="left" w:pos="2160"/>
        </w:tabs>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nakaz oczyszczania wód opadowych i roztopowych pochodzących z powierzchni zanieczyszczonych – zgodnie z przepisami odrębnymi,</w:t>
      </w:r>
    </w:p>
    <w:p w:rsidR="0013545D" w:rsidRPr="00915520" w:rsidRDefault="0013545D" w:rsidP="0013545D">
      <w:pPr>
        <w:pStyle w:val="Tekstpodstawowy"/>
        <w:numPr>
          <w:ilvl w:val="1"/>
          <w:numId w:val="5"/>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dopuszcza się:</w:t>
      </w:r>
    </w:p>
    <w:p w:rsidR="0013545D" w:rsidRPr="00915520" w:rsidRDefault="0013545D" w:rsidP="0013545D">
      <w:pPr>
        <w:pStyle w:val="Tekstpodstawowy"/>
        <w:numPr>
          <w:ilvl w:val="2"/>
          <w:numId w:val="5"/>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lokalizację obiektów i urządzeń związanych z produkcją energii z odnawialnych źródeł energii o mocy nieprzekraczającej 500kW, z wyłączeniem biogazowni,</w:t>
      </w:r>
    </w:p>
    <w:p w:rsidR="0013545D" w:rsidRPr="00915520" w:rsidRDefault="0013545D" w:rsidP="0013545D">
      <w:pPr>
        <w:pStyle w:val="Tekstpodstawowy"/>
        <w:numPr>
          <w:ilvl w:val="2"/>
          <w:numId w:val="5"/>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możliwość realizowania elektroenergetycznych stacji transformatorowych jako wolnostojących małogabarytowych lub słupowych.</w:t>
      </w:r>
    </w:p>
    <w:p w:rsidR="0013545D" w:rsidRPr="00915520" w:rsidRDefault="0013545D" w:rsidP="0013545D">
      <w:pPr>
        <w:pStyle w:val="Tekstpodstawowy"/>
        <w:spacing w:line="240" w:lineRule="auto"/>
        <w:jc w:val="both"/>
        <w:rPr>
          <w:rFonts w:ascii="Times New Roman" w:hAnsi="Times New Roman" w:cs="Times New Roman"/>
          <w:color w:val="auto"/>
          <w:sz w:val="22"/>
          <w:szCs w:val="22"/>
        </w:rPr>
      </w:pPr>
    </w:p>
    <w:p w:rsidR="0013545D" w:rsidRPr="00915520" w:rsidRDefault="0013545D" w:rsidP="0013545D">
      <w:pPr>
        <w:ind w:left="283" w:firstLine="397"/>
        <w:jc w:val="both"/>
        <w:rPr>
          <w:sz w:val="22"/>
          <w:szCs w:val="22"/>
        </w:rPr>
      </w:pPr>
      <w:r w:rsidRPr="00915520">
        <w:rPr>
          <w:b/>
          <w:bCs/>
          <w:sz w:val="22"/>
          <w:szCs w:val="22"/>
        </w:rPr>
        <w:t xml:space="preserve">§ 16. </w:t>
      </w:r>
      <w:r w:rsidRPr="00915520">
        <w:rPr>
          <w:sz w:val="22"/>
          <w:szCs w:val="22"/>
        </w:rPr>
        <w:t xml:space="preserve">W zakresie sposobów i terminów tymczasowego zagospodarowania, urządzenia i użytkowania terenów do dnia wejścia w życie uchwały, o której mowa w art. 37a ustawy o planowaniu i zagospodarowaniu przestrzennym z dnia 27 marca 2003 r.: </w:t>
      </w:r>
    </w:p>
    <w:p w:rsidR="0013545D" w:rsidRPr="00915520" w:rsidRDefault="0013545D" w:rsidP="0013545D">
      <w:pPr>
        <w:pStyle w:val="Tekstpodstawowy"/>
        <w:numPr>
          <w:ilvl w:val="1"/>
          <w:numId w:val="9"/>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ustala się:</w:t>
      </w:r>
    </w:p>
    <w:p w:rsidR="0013545D" w:rsidRPr="00915520" w:rsidRDefault="0013545D" w:rsidP="0013545D">
      <w:pPr>
        <w:pStyle w:val="Tekstpodstawowy"/>
        <w:numPr>
          <w:ilvl w:val="2"/>
          <w:numId w:val="10"/>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zakaz lokalizacji urządzeń i tablic reklamowych z zastrzeżeniem ust. 2,</w:t>
      </w:r>
    </w:p>
    <w:p w:rsidR="0013545D" w:rsidRPr="00915520" w:rsidRDefault="0013545D" w:rsidP="0013545D">
      <w:pPr>
        <w:pStyle w:val="Tekstpodstawowy"/>
        <w:numPr>
          <w:ilvl w:val="2"/>
          <w:numId w:val="10"/>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zakaz lokalizacji ogrodzeń pełnych;</w:t>
      </w:r>
    </w:p>
    <w:p w:rsidR="0013545D" w:rsidRPr="00915520" w:rsidRDefault="0013545D" w:rsidP="0013545D">
      <w:pPr>
        <w:widowControl w:val="0"/>
        <w:numPr>
          <w:ilvl w:val="1"/>
          <w:numId w:val="10"/>
        </w:numPr>
        <w:tabs>
          <w:tab w:val="left" w:pos="831"/>
        </w:tabs>
        <w:autoSpaceDE w:val="0"/>
        <w:jc w:val="both"/>
        <w:rPr>
          <w:sz w:val="22"/>
          <w:szCs w:val="22"/>
        </w:rPr>
      </w:pPr>
      <w:r w:rsidRPr="00915520">
        <w:rPr>
          <w:sz w:val="22"/>
          <w:szCs w:val="22"/>
        </w:rPr>
        <w:t>dopuszcza się lokalizację szyldów, tablic informacyjnych o powierzchni tablicy nie większej niż 2,0 m².</w:t>
      </w:r>
    </w:p>
    <w:p w:rsidR="0013545D" w:rsidRPr="00915520" w:rsidRDefault="0013545D" w:rsidP="0013545D">
      <w:pPr>
        <w:widowControl w:val="0"/>
        <w:tabs>
          <w:tab w:val="left" w:pos="831"/>
        </w:tabs>
        <w:autoSpaceDE w:val="0"/>
        <w:ind w:left="794"/>
        <w:jc w:val="both"/>
        <w:rPr>
          <w:sz w:val="22"/>
          <w:szCs w:val="22"/>
        </w:rPr>
      </w:pPr>
    </w:p>
    <w:p w:rsidR="0013545D" w:rsidRDefault="0013545D" w:rsidP="0013545D">
      <w:pPr>
        <w:ind w:firstLine="397"/>
        <w:jc w:val="both"/>
        <w:rPr>
          <w:sz w:val="22"/>
          <w:szCs w:val="22"/>
        </w:rPr>
      </w:pPr>
      <w:r w:rsidRPr="00915520">
        <w:rPr>
          <w:b/>
          <w:bCs/>
          <w:sz w:val="22"/>
          <w:szCs w:val="22"/>
        </w:rPr>
        <w:tab/>
        <w:t xml:space="preserve">§ 17. </w:t>
      </w:r>
      <w:r w:rsidRPr="00915520">
        <w:rPr>
          <w:sz w:val="22"/>
          <w:szCs w:val="22"/>
        </w:rPr>
        <w:t xml:space="preserve">Ustala się wysokość stawki procentowej, służącej naliczaniu jednorazowej opłaty od wzrostu </w:t>
      </w:r>
      <w:r>
        <w:rPr>
          <w:sz w:val="22"/>
          <w:szCs w:val="22"/>
        </w:rPr>
        <w:t xml:space="preserve"> </w:t>
      </w:r>
    </w:p>
    <w:p w:rsidR="0013545D" w:rsidRPr="00915520" w:rsidRDefault="0013545D" w:rsidP="0013545D">
      <w:pPr>
        <w:ind w:firstLine="397"/>
        <w:jc w:val="both"/>
        <w:rPr>
          <w:sz w:val="22"/>
          <w:szCs w:val="22"/>
        </w:rPr>
      </w:pPr>
      <w:r w:rsidRPr="00915520">
        <w:rPr>
          <w:sz w:val="22"/>
          <w:szCs w:val="22"/>
        </w:rPr>
        <w:t xml:space="preserve">wartości nieruchomości związanej z uchwaleniem planu: </w:t>
      </w:r>
    </w:p>
    <w:p w:rsidR="0013545D" w:rsidRPr="00915520" w:rsidRDefault="0013545D" w:rsidP="0013545D">
      <w:pPr>
        <w:pStyle w:val="Tekstpodstawowy"/>
        <w:numPr>
          <w:ilvl w:val="2"/>
          <w:numId w:val="1"/>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 xml:space="preserve">dla terenu MN/U </w:t>
      </w:r>
      <w:r w:rsidRPr="00915520">
        <w:rPr>
          <w:rFonts w:ascii="Times New Roman" w:eastAsia="MS Mincho" w:hAnsi="Times New Roman" w:cs="Times New Roman"/>
          <w:color w:val="auto"/>
          <w:spacing w:val="-4"/>
          <w:sz w:val="22"/>
          <w:szCs w:val="22"/>
        </w:rPr>
        <w:t>- 30%;</w:t>
      </w:r>
    </w:p>
    <w:p w:rsidR="0013545D" w:rsidRPr="00915520" w:rsidRDefault="0013545D" w:rsidP="0013545D">
      <w:pPr>
        <w:pStyle w:val="Tekstpodstawowy"/>
        <w:numPr>
          <w:ilvl w:val="2"/>
          <w:numId w:val="1"/>
        </w:numPr>
        <w:spacing w:line="240" w:lineRule="auto"/>
        <w:jc w:val="both"/>
        <w:rPr>
          <w:rFonts w:ascii="Times New Roman" w:hAnsi="Times New Roman" w:cs="Times New Roman"/>
          <w:color w:val="auto"/>
          <w:sz w:val="22"/>
          <w:szCs w:val="22"/>
        </w:rPr>
      </w:pPr>
      <w:r w:rsidRPr="00915520">
        <w:rPr>
          <w:rFonts w:ascii="Times New Roman" w:hAnsi="Times New Roman" w:cs="Times New Roman"/>
          <w:color w:val="auto"/>
          <w:sz w:val="22"/>
          <w:szCs w:val="22"/>
        </w:rPr>
        <w:t>dla pozostałych terenów - 0%.</w:t>
      </w:r>
    </w:p>
    <w:p w:rsidR="0013545D" w:rsidRPr="00915520" w:rsidRDefault="0013545D" w:rsidP="0013545D">
      <w:pPr>
        <w:pStyle w:val="Tekstpodstawowy"/>
        <w:spacing w:line="240" w:lineRule="auto"/>
        <w:jc w:val="both"/>
        <w:rPr>
          <w:rFonts w:ascii="Times New Roman" w:hAnsi="Times New Roman" w:cs="Times New Roman"/>
          <w:color w:val="auto"/>
          <w:sz w:val="22"/>
          <w:szCs w:val="22"/>
        </w:rPr>
      </w:pPr>
    </w:p>
    <w:p w:rsidR="0013545D" w:rsidRPr="00915520" w:rsidRDefault="0013545D" w:rsidP="0013545D">
      <w:pPr>
        <w:ind w:left="284"/>
        <w:jc w:val="both"/>
        <w:rPr>
          <w:sz w:val="22"/>
          <w:szCs w:val="22"/>
        </w:rPr>
      </w:pPr>
      <w:r w:rsidRPr="00915520">
        <w:rPr>
          <w:b/>
          <w:bCs/>
          <w:sz w:val="22"/>
          <w:szCs w:val="22"/>
        </w:rPr>
        <w:tab/>
        <w:t xml:space="preserve">§ 18. </w:t>
      </w:r>
      <w:r w:rsidRPr="00915520">
        <w:rPr>
          <w:sz w:val="22"/>
          <w:szCs w:val="22"/>
        </w:rPr>
        <w:t>Wykonanie niniejszej uchwały powierza się Burmistrzowi Miasta Koła.</w:t>
      </w:r>
    </w:p>
    <w:p w:rsidR="0013545D" w:rsidRPr="00915520" w:rsidRDefault="0013545D" w:rsidP="0013545D">
      <w:pPr>
        <w:ind w:firstLine="709"/>
        <w:jc w:val="both"/>
        <w:rPr>
          <w:sz w:val="22"/>
          <w:szCs w:val="22"/>
        </w:rPr>
      </w:pPr>
    </w:p>
    <w:p w:rsidR="0013545D" w:rsidRDefault="0013545D" w:rsidP="0013545D">
      <w:pPr>
        <w:ind w:firstLine="709"/>
        <w:jc w:val="both"/>
        <w:rPr>
          <w:sz w:val="22"/>
          <w:szCs w:val="22"/>
        </w:rPr>
      </w:pPr>
      <w:r w:rsidRPr="00915520">
        <w:rPr>
          <w:b/>
          <w:bCs/>
          <w:sz w:val="22"/>
          <w:szCs w:val="22"/>
        </w:rPr>
        <w:t xml:space="preserve">§ 19. </w:t>
      </w:r>
      <w:r w:rsidRPr="00915520">
        <w:rPr>
          <w:sz w:val="22"/>
          <w:szCs w:val="22"/>
        </w:rPr>
        <w:t xml:space="preserve">Uchwała wchodzi w życie po upływie 14 dni od daty jej ogłoszenia w Dzienniku Urzędowym </w:t>
      </w:r>
    </w:p>
    <w:p w:rsidR="0013545D" w:rsidRPr="00915520" w:rsidRDefault="0013545D" w:rsidP="0013545D">
      <w:pPr>
        <w:ind w:firstLine="709"/>
        <w:jc w:val="both"/>
        <w:rPr>
          <w:sz w:val="22"/>
          <w:szCs w:val="22"/>
        </w:rPr>
      </w:pPr>
      <w:r w:rsidRPr="00915520">
        <w:rPr>
          <w:sz w:val="22"/>
          <w:szCs w:val="22"/>
        </w:rPr>
        <w:t>Województwa Wielkopolskiego.</w:t>
      </w:r>
    </w:p>
    <w:p w:rsidR="0013545D" w:rsidRPr="00915520" w:rsidRDefault="0013545D" w:rsidP="0013545D">
      <w:pPr>
        <w:ind w:firstLine="709"/>
        <w:jc w:val="both"/>
        <w:rPr>
          <w:sz w:val="22"/>
          <w:szCs w:val="22"/>
        </w:rPr>
      </w:pPr>
    </w:p>
    <w:p w:rsidR="0013545D" w:rsidRPr="00915520" w:rsidRDefault="0013545D" w:rsidP="0013545D">
      <w:pPr>
        <w:ind w:firstLine="709"/>
        <w:jc w:val="both"/>
        <w:rPr>
          <w:sz w:val="22"/>
          <w:szCs w:val="22"/>
        </w:rPr>
      </w:pPr>
    </w:p>
    <w:p w:rsidR="0013545D" w:rsidRPr="00915520" w:rsidRDefault="0013545D" w:rsidP="0013545D">
      <w:pPr>
        <w:ind w:firstLine="709"/>
        <w:jc w:val="both"/>
        <w:rPr>
          <w:sz w:val="22"/>
          <w:szCs w:val="22"/>
        </w:rPr>
      </w:pPr>
    </w:p>
    <w:p w:rsidR="0013545D" w:rsidRPr="00915520" w:rsidRDefault="0013545D" w:rsidP="0013545D">
      <w:pPr>
        <w:ind w:firstLine="709"/>
        <w:jc w:val="both"/>
        <w:rPr>
          <w:sz w:val="22"/>
          <w:szCs w:val="22"/>
        </w:rPr>
      </w:pPr>
    </w:p>
    <w:p w:rsidR="0013545D" w:rsidRPr="00915520" w:rsidRDefault="0013545D" w:rsidP="0013545D">
      <w:pPr>
        <w:ind w:firstLine="709"/>
        <w:jc w:val="both"/>
        <w:rPr>
          <w:sz w:val="22"/>
          <w:szCs w:val="22"/>
        </w:rPr>
      </w:pPr>
    </w:p>
    <w:p w:rsidR="0013545D" w:rsidRPr="00915520" w:rsidRDefault="0013545D" w:rsidP="0013545D">
      <w:pPr>
        <w:ind w:firstLine="709"/>
        <w:jc w:val="both"/>
        <w:rPr>
          <w:sz w:val="22"/>
          <w:szCs w:val="22"/>
        </w:rPr>
      </w:pPr>
    </w:p>
    <w:p w:rsidR="0013545D" w:rsidRPr="00915520" w:rsidRDefault="0013545D" w:rsidP="0013545D">
      <w:pPr>
        <w:ind w:firstLine="709"/>
        <w:jc w:val="both"/>
        <w:rPr>
          <w:sz w:val="22"/>
          <w:szCs w:val="22"/>
        </w:rPr>
      </w:pPr>
    </w:p>
    <w:p w:rsidR="0013545D" w:rsidRDefault="0013545D" w:rsidP="0013545D">
      <w:pPr>
        <w:spacing w:line="360" w:lineRule="auto"/>
        <w:ind w:firstLine="709"/>
        <w:jc w:val="both"/>
      </w:pPr>
    </w:p>
    <w:p w:rsidR="0013545D" w:rsidRDefault="0013545D" w:rsidP="0013545D">
      <w:pPr>
        <w:spacing w:line="360" w:lineRule="auto"/>
        <w:ind w:firstLine="709"/>
        <w:jc w:val="both"/>
      </w:pPr>
    </w:p>
    <w:p w:rsidR="0013545D" w:rsidRDefault="0013545D" w:rsidP="0013545D">
      <w:pPr>
        <w:spacing w:line="360" w:lineRule="auto"/>
        <w:ind w:firstLine="709"/>
        <w:jc w:val="both"/>
      </w:pPr>
    </w:p>
    <w:p w:rsidR="0013545D" w:rsidRDefault="0013545D" w:rsidP="0013545D">
      <w:pPr>
        <w:spacing w:line="360" w:lineRule="auto"/>
        <w:ind w:firstLine="709"/>
        <w:jc w:val="both"/>
      </w:pPr>
    </w:p>
    <w:p w:rsidR="0013545D" w:rsidRDefault="0013545D" w:rsidP="0013545D">
      <w:pPr>
        <w:spacing w:line="360" w:lineRule="auto"/>
        <w:ind w:firstLine="709"/>
        <w:jc w:val="both"/>
      </w:pPr>
    </w:p>
    <w:p w:rsidR="00E20283" w:rsidRDefault="00E20283"/>
    <w:p w:rsidR="0013545D" w:rsidRDefault="0013545D"/>
    <w:p w:rsidR="0013545D" w:rsidRDefault="0013545D"/>
    <w:p w:rsidR="0013545D" w:rsidRDefault="0013545D"/>
    <w:p w:rsidR="0013545D" w:rsidRDefault="0013545D"/>
    <w:p w:rsidR="0013545D" w:rsidRDefault="0013545D"/>
    <w:p w:rsidR="0013545D" w:rsidRDefault="0013545D"/>
    <w:p w:rsidR="0013545D" w:rsidRDefault="0013545D"/>
    <w:p w:rsidR="0013545D" w:rsidRDefault="0013545D"/>
    <w:p w:rsidR="0013545D" w:rsidRDefault="0013545D"/>
    <w:p w:rsidR="0013545D" w:rsidRDefault="0013545D"/>
    <w:p w:rsidR="0013545D" w:rsidRPr="0097718D" w:rsidRDefault="0013545D" w:rsidP="0013545D">
      <w:pPr>
        <w:pStyle w:val="Nagwek2"/>
        <w:rPr>
          <w:b w:val="0"/>
          <w:sz w:val="24"/>
          <w:szCs w:val="24"/>
        </w:rPr>
      </w:pPr>
      <w:r w:rsidRPr="0097718D">
        <w:rPr>
          <w:b w:val="0"/>
          <w:sz w:val="24"/>
          <w:szCs w:val="24"/>
        </w:rPr>
        <w:t>Uzasadnienie</w:t>
      </w:r>
    </w:p>
    <w:p w:rsidR="0013545D" w:rsidRPr="0097718D" w:rsidRDefault="0013545D" w:rsidP="0013545D">
      <w:pPr>
        <w:pStyle w:val="Tytu"/>
        <w:spacing w:line="240" w:lineRule="auto"/>
        <w:rPr>
          <w:b w:val="0"/>
          <w:caps/>
        </w:rPr>
      </w:pPr>
      <w:r w:rsidRPr="0097718D">
        <w:rPr>
          <w:b w:val="0"/>
          <w:bCs w:val="0"/>
        </w:rPr>
        <w:t xml:space="preserve">do uchwały nr </w:t>
      </w:r>
      <w:r w:rsidRPr="0097718D">
        <w:rPr>
          <w:b w:val="0"/>
        </w:rPr>
        <w:t xml:space="preserve"> </w:t>
      </w:r>
      <w:r>
        <w:rPr>
          <w:b w:val="0"/>
        </w:rPr>
        <w:t>…/…/2022</w:t>
      </w:r>
    </w:p>
    <w:p w:rsidR="0013545D" w:rsidRPr="0097718D" w:rsidRDefault="0013545D" w:rsidP="0013545D">
      <w:pPr>
        <w:pStyle w:val="Default"/>
        <w:jc w:val="center"/>
        <w:rPr>
          <w:rFonts w:ascii="Times New Roman" w:hAnsi="Times New Roman" w:cs="Times New Roman"/>
          <w:caps/>
          <w:color w:val="auto"/>
        </w:rPr>
      </w:pPr>
      <w:r w:rsidRPr="0097718D">
        <w:rPr>
          <w:rFonts w:ascii="Times New Roman" w:hAnsi="Times New Roman" w:cs="Times New Roman"/>
          <w:bCs/>
          <w:color w:val="auto"/>
        </w:rPr>
        <w:t xml:space="preserve">Rady </w:t>
      </w:r>
      <w:r>
        <w:rPr>
          <w:rFonts w:ascii="Times New Roman" w:hAnsi="Times New Roman" w:cs="Times New Roman"/>
          <w:bCs/>
          <w:color w:val="auto"/>
        </w:rPr>
        <w:t>Miejskiej Koła</w:t>
      </w:r>
    </w:p>
    <w:p w:rsidR="0013545D" w:rsidRPr="001308BC" w:rsidRDefault="0013545D" w:rsidP="0013545D">
      <w:pPr>
        <w:pStyle w:val="Tytu"/>
        <w:spacing w:line="240" w:lineRule="auto"/>
        <w:rPr>
          <w:sz w:val="28"/>
          <w:szCs w:val="28"/>
        </w:rPr>
      </w:pPr>
      <w:r w:rsidRPr="0097718D">
        <w:rPr>
          <w:b w:val="0"/>
        </w:rPr>
        <w:t xml:space="preserve">z dnia </w:t>
      </w:r>
      <w:r>
        <w:rPr>
          <w:b w:val="0"/>
        </w:rPr>
        <w:t>………</w:t>
      </w:r>
      <w:r w:rsidRPr="0097718D">
        <w:rPr>
          <w:b w:val="0"/>
        </w:rPr>
        <w:t xml:space="preserve"> 20</w:t>
      </w:r>
      <w:r>
        <w:rPr>
          <w:b w:val="0"/>
        </w:rPr>
        <w:t>22</w:t>
      </w:r>
      <w:r w:rsidRPr="0097718D">
        <w:rPr>
          <w:b w:val="0"/>
        </w:rPr>
        <w:t xml:space="preserve"> r</w:t>
      </w:r>
      <w:r w:rsidRPr="00E939E6">
        <w:rPr>
          <w:b w:val="0"/>
          <w:szCs w:val="28"/>
        </w:rPr>
        <w:t>.</w:t>
      </w:r>
    </w:p>
    <w:p w:rsidR="0013545D" w:rsidRPr="00BD2E52" w:rsidRDefault="0013545D" w:rsidP="0013545D">
      <w:pPr>
        <w:jc w:val="center"/>
        <w:rPr>
          <w:b/>
          <w:bCs/>
        </w:rPr>
      </w:pPr>
    </w:p>
    <w:p w:rsidR="0013545D" w:rsidRPr="00281950" w:rsidRDefault="0013545D" w:rsidP="0013545D">
      <w:pPr>
        <w:pStyle w:val="Podtytu"/>
        <w:spacing w:line="240" w:lineRule="auto"/>
        <w:ind w:left="1276" w:hanging="1276"/>
        <w:rPr>
          <w:b/>
          <w:bCs/>
          <w:sz w:val="22"/>
          <w:szCs w:val="22"/>
          <w:u w:val="none"/>
        </w:rPr>
      </w:pPr>
      <w:r w:rsidRPr="00281950">
        <w:rPr>
          <w:b/>
          <w:sz w:val="22"/>
          <w:szCs w:val="22"/>
          <w:u w:val="none"/>
        </w:rPr>
        <w:t xml:space="preserve">w sprawie </w:t>
      </w:r>
      <w:r w:rsidRPr="00281950">
        <w:rPr>
          <w:b/>
          <w:bCs/>
          <w:sz w:val="22"/>
          <w:szCs w:val="22"/>
          <w:u w:val="none"/>
        </w:rPr>
        <w:t>miejscowego planu zagospodarowania przestrzennego miasta Koła w rejonie ulic: Konwaliowej, Malczewskiego.</w:t>
      </w:r>
    </w:p>
    <w:p w:rsidR="0013545D" w:rsidRPr="00281950" w:rsidRDefault="0013545D" w:rsidP="0013545D">
      <w:pPr>
        <w:shd w:val="clear" w:color="auto" w:fill="FFFFFF"/>
        <w:ind w:firstLine="357"/>
        <w:jc w:val="both"/>
        <w:textAlignment w:val="top"/>
        <w:rPr>
          <w:b/>
          <w:sz w:val="22"/>
          <w:szCs w:val="22"/>
        </w:rPr>
      </w:pP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Opracowanie dotyczy terenu znajdującego się w północnej części miasta Koła, przy ulicy Konwaliowej oraz powstającej ulicy Malczewskiego. Wskazany obszar zajmuje około 2,75 ha powierzchni i stanowi w większości teren niezagospodarowany. Na części działki nr 6/7 zlokalizowane są blaszane garaże, z kolei na działce nr 2/2 znajduje się budynek rekreacji indywidualnej. Budynek ten jest jednokondygnacyjny, posiadający dach stromy dwuspadowy. Garaże zlokalizowane na obszarze opracowania są zbudowane z blachy oraz posiadają dachy płaskie. Wokół terenu opracowania znajduje się zabudowa mieszkaniowa jednorodzinna oraz wielorodzinna, jak również budynki usługowe. Od strony wschodniej obszar opracowania graniczy z zabudową mieszkaniową wielorodzinną, od strony południowej z zabudową mieszkaniową jednorodzinną, od strony zachodniej z zabudową usługową, zaś od północnej–                          z terenami  kolejowymi – linią kolejową nr 3 relacji Warszawa Zachodnia – Kunowice.</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 xml:space="preserve">Projekt miejscowego planu zagospodarowania przestrzennego sporządzony został na podstawie uchwały nr XXXIV/340/2021 Rady Miejskiej Koła z dnia 24 lutego 2021 r. w sprawie przystąpienia do sporządzenia </w:t>
      </w:r>
      <w:r w:rsidRPr="00886B56">
        <w:rPr>
          <w:bCs/>
          <w:sz w:val="22"/>
          <w:szCs w:val="22"/>
        </w:rPr>
        <w:t>miejscowych planów zagospodarowania przestrzennego miasta Koła.</w:t>
      </w:r>
    </w:p>
    <w:p w:rsidR="0013545D" w:rsidRPr="00886B56" w:rsidRDefault="0013545D" w:rsidP="0013545D">
      <w:pPr>
        <w:autoSpaceDE w:val="0"/>
        <w:autoSpaceDN w:val="0"/>
        <w:adjustRightInd w:val="0"/>
        <w:ind w:left="644"/>
        <w:jc w:val="both"/>
        <w:rPr>
          <w:sz w:val="22"/>
          <w:szCs w:val="22"/>
        </w:rPr>
      </w:pPr>
      <w:r w:rsidRPr="00886B56">
        <w:rPr>
          <w:sz w:val="22"/>
          <w:szCs w:val="22"/>
        </w:rPr>
        <w:t xml:space="preserve">Przystąpienie do planu nastąpiło na wniosek właścicieli nieruchomości. </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rFonts w:eastAsia="Arial"/>
          <w:sz w:val="22"/>
          <w:szCs w:val="22"/>
        </w:rPr>
        <w:t>W Studium uwarunkowań i kierunków zagospodarowania przestrzennego miasta Koła (Uchwała Nr LI/484/2018 Rady Miejskiej w Kole z dnia 31 stycznia 2018 r.) analizowany obszar znajduje się  w strefie „E” „Nagórna i okolice” i położony jest na:</w:t>
      </w:r>
    </w:p>
    <w:p w:rsidR="0013545D" w:rsidRPr="00886B56" w:rsidRDefault="0013545D" w:rsidP="0013545D">
      <w:pPr>
        <w:numPr>
          <w:ilvl w:val="0"/>
          <w:numId w:val="29"/>
        </w:numPr>
        <w:suppressAutoHyphens w:val="0"/>
        <w:autoSpaceDE w:val="0"/>
        <w:autoSpaceDN w:val="0"/>
        <w:adjustRightInd w:val="0"/>
        <w:jc w:val="both"/>
        <w:rPr>
          <w:sz w:val="22"/>
          <w:szCs w:val="22"/>
        </w:rPr>
      </w:pPr>
      <w:r w:rsidRPr="00886B56">
        <w:rPr>
          <w:rFonts w:eastAsia="Arial"/>
          <w:sz w:val="22"/>
          <w:szCs w:val="22"/>
        </w:rPr>
        <w:t>terenach zabudowy mieszkaniowej jednorodzinnej – MN</w:t>
      </w:r>
      <w:r w:rsidRPr="00886B56">
        <w:rPr>
          <w:rFonts w:eastAsia="Arial"/>
          <w:sz w:val="22"/>
          <w:szCs w:val="22"/>
          <w:vertAlign w:val="subscript"/>
        </w:rPr>
        <w:t>E</w:t>
      </w:r>
      <w:r w:rsidRPr="00886B56">
        <w:rPr>
          <w:rFonts w:eastAsia="Arial"/>
          <w:sz w:val="22"/>
          <w:szCs w:val="22"/>
        </w:rPr>
        <w:t>,</w:t>
      </w:r>
    </w:p>
    <w:p w:rsidR="0013545D" w:rsidRPr="00886B56" w:rsidRDefault="0013545D" w:rsidP="0013545D">
      <w:pPr>
        <w:numPr>
          <w:ilvl w:val="0"/>
          <w:numId w:val="29"/>
        </w:numPr>
        <w:suppressAutoHyphens w:val="0"/>
        <w:autoSpaceDE w:val="0"/>
        <w:autoSpaceDN w:val="0"/>
        <w:adjustRightInd w:val="0"/>
        <w:jc w:val="both"/>
        <w:rPr>
          <w:sz w:val="22"/>
          <w:szCs w:val="22"/>
        </w:rPr>
      </w:pPr>
      <w:r w:rsidRPr="00886B56">
        <w:rPr>
          <w:rFonts w:eastAsia="Arial"/>
          <w:sz w:val="22"/>
          <w:szCs w:val="22"/>
        </w:rPr>
        <w:t>terenach parków, zieleńców i zieleni izolacyjnej – ZP</w:t>
      </w:r>
      <w:r w:rsidRPr="00886B56">
        <w:rPr>
          <w:rFonts w:eastAsia="Arial"/>
          <w:sz w:val="22"/>
          <w:szCs w:val="22"/>
          <w:vertAlign w:val="subscript"/>
        </w:rPr>
        <w:t>E.</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Stosownie do art. 20 ust 1 ustawy o planowaniu i zagospodarowaniu przestrzennym (</w:t>
      </w:r>
      <w:proofErr w:type="spellStart"/>
      <w:r w:rsidRPr="00886B56">
        <w:rPr>
          <w:sz w:val="22"/>
          <w:szCs w:val="22"/>
        </w:rPr>
        <w:t>t.j</w:t>
      </w:r>
      <w:proofErr w:type="spellEnd"/>
      <w:r w:rsidRPr="00886B56">
        <w:rPr>
          <w:sz w:val="22"/>
          <w:szCs w:val="22"/>
        </w:rPr>
        <w:t>. Dz. U. z 2021 r. poz. 741 ze zm.), Rada Miejska Koła w końcowej procedurze tworzenia planu stwierdziła, że przyjęte w projekcie rozwiązania nie naruszają ustaleń Studium uwarunkowań i kierunków zagospodarowania przestrzennego miasta Koła.</w:t>
      </w:r>
    </w:p>
    <w:p w:rsidR="0013545D" w:rsidRPr="00886B56" w:rsidRDefault="0013545D" w:rsidP="0013545D">
      <w:pPr>
        <w:numPr>
          <w:ilvl w:val="0"/>
          <w:numId w:val="28"/>
        </w:numPr>
        <w:suppressAutoHyphens w:val="0"/>
        <w:jc w:val="both"/>
        <w:rPr>
          <w:sz w:val="22"/>
          <w:szCs w:val="22"/>
        </w:rPr>
      </w:pPr>
      <w:r w:rsidRPr="00886B56">
        <w:rPr>
          <w:sz w:val="22"/>
          <w:szCs w:val="22"/>
        </w:rPr>
        <w:t>Projekt miejscowego planu nie wymaga uzyskania decyzji Ministra Rolnictwa i Rozwoju Wsi wyrażającej zgodę na przeznaczenie gruntów rolnych na cele nierolnicze oraz nie wymaga uzyskania decyzji wyrażającej zgodę na przeznaczenie gruntów leśnych na cele nieleśne.</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Do planu zostały sporządzone:</w:t>
      </w:r>
    </w:p>
    <w:p w:rsidR="0013545D" w:rsidRPr="00886B56" w:rsidRDefault="0013545D" w:rsidP="0013545D">
      <w:pPr>
        <w:numPr>
          <w:ilvl w:val="0"/>
          <w:numId w:val="26"/>
        </w:numPr>
        <w:suppressAutoHyphens w:val="0"/>
        <w:autoSpaceDE w:val="0"/>
        <w:autoSpaceDN w:val="0"/>
        <w:adjustRightInd w:val="0"/>
        <w:jc w:val="both"/>
        <w:rPr>
          <w:sz w:val="22"/>
          <w:szCs w:val="22"/>
        </w:rPr>
      </w:pPr>
      <w:r w:rsidRPr="00886B56">
        <w:rPr>
          <w:sz w:val="22"/>
          <w:szCs w:val="22"/>
        </w:rPr>
        <w:t xml:space="preserve">„Prognoza oddziaływania na środowisko do </w:t>
      </w:r>
      <w:r w:rsidRPr="00886B56">
        <w:rPr>
          <w:bCs/>
          <w:sz w:val="22"/>
          <w:szCs w:val="22"/>
        </w:rPr>
        <w:t>miejscowego planu zagospodarowania przestrzennego miasta Koła w rejonie ulic: Konwaliowej, Malczewskiego”,</w:t>
      </w:r>
    </w:p>
    <w:p w:rsidR="0013545D" w:rsidRPr="00886B56" w:rsidRDefault="0013545D" w:rsidP="0013545D">
      <w:pPr>
        <w:numPr>
          <w:ilvl w:val="0"/>
          <w:numId w:val="26"/>
        </w:numPr>
        <w:suppressAutoHyphens w:val="0"/>
        <w:autoSpaceDE w:val="0"/>
        <w:autoSpaceDN w:val="0"/>
        <w:adjustRightInd w:val="0"/>
        <w:jc w:val="both"/>
        <w:rPr>
          <w:sz w:val="22"/>
          <w:szCs w:val="22"/>
        </w:rPr>
      </w:pPr>
      <w:r w:rsidRPr="00886B56">
        <w:rPr>
          <w:sz w:val="22"/>
          <w:szCs w:val="22"/>
        </w:rPr>
        <w:t xml:space="preserve">„Prognoza skutków finansowych uchwalenia </w:t>
      </w:r>
      <w:r w:rsidRPr="00886B56">
        <w:rPr>
          <w:bCs/>
          <w:sz w:val="22"/>
          <w:szCs w:val="22"/>
        </w:rPr>
        <w:t>miejscowego planu zagospodarowania przestrzennego miasta Koła w rejonie ulic: Konwaliowej, Malczewskiego”.</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Stosownie do wymogów ustawy z dnia 27 marca 2003 r. o planowaniu i zagospodarowaniu przestrzennym (</w:t>
      </w:r>
      <w:proofErr w:type="spellStart"/>
      <w:r w:rsidRPr="00886B56">
        <w:rPr>
          <w:sz w:val="22"/>
          <w:szCs w:val="22"/>
        </w:rPr>
        <w:t>t.j</w:t>
      </w:r>
      <w:proofErr w:type="spellEnd"/>
      <w:r w:rsidRPr="00886B56">
        <w:rPr>
          <w:sz w:val="22"/>
          <w:szCs w:val="22"/>
        </w:rPr>
        <w:t xml:space="preserve">. Dz. U. z 2021 r. poz. 741 ze zm.), a także zgodnie z przepisami odrębnymi, projekt </w:t>
      </w:r>
      <w:r w:rsidRPr="00886B56">
        <w:rPr>
          <w:bCs/>
          <w:sz w:val="22"/>
          <w:szCs w:val="22"/>
        </w:rPr>
        <w:t>miejscowego planu zagospodarowania przestrzennego miasta Koła w rejonie ulic: Konwaliowej, Malczewskiego</w:t>
      </w:r>
      <w:r w:rsidRPr="00886B56">
        <w:rPr>
          <w:sz w:val="22"/>
          <w:szCs w:val="22"/>
        </w:rPr>
        <w:t xml:space="preserve"> uzyskał wymagane opinie i niezbędne uzgodnienia.</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W trakcie sporządzania projektu miejscowego planu zagospodarowania przestrzennego zrealizowano wymogi wynikające z art. 1 ust. 2 ww. ustawy o planowaniu i zagospodarowaniu przestrzennym poprzez zastosowane zapisy w części tekstowej, oparte o aktualne przepisy prawa. Jednocześnie w procesie planistycznym zapewniono możliwość udziału społeczeństwa na poszczególnych etapach procedury planistycznej, tj.</w:t>
      </w:r>
    </w:p>
    <w:p w:rsidR="0013545D" w:rsidRPr="00886B56" w:rsidRDefault="0013545D" w:rsidP="0013545D">
      <w:pPr>
        <w:numPr>
          <w:ilvl w:val="0"/>
          <w:numId w:val="27"/>
        </w:numPr>
        <w:suppressAutoHyphens w:val="0"/>
        <w:autoSpaceDE w:val="0"/>
        <w:autoSpaceDN w:val="0"/>
        <w:adjustRightInd w:val="0"/>
        <w:jc w:val="both"/>
        <w:rPr>
          <w:sz w:val="22"/>
          <w:szCs w:val="22"/>
        </w:rPr>
      </w:pPr>
      <w:r w:rsidRPr="00886B56">
        <w:rPr>
          <w:sz w:val="22"/>
          <w:szCs w:val="22"/>
        </w:rPr>
        <w:t xml:space="preserve">ogłoszono i obwieszczono w prasie publicznej, na stronie BIP Urzędu Miejskiego w Kole oraz w sposób zwyczajowo przyjęty w mieście w dniu 27 kwietnia 2021 r. o przystąpieniu do sporządzenia miejscowego planu i możliwości składania do niego wniosków w terminie do dnia 28 maja 2021 r., </w:t>
      </w:r>
    </w:p>
    <w:p w:rsidR="0013545D" w:rsidRPr="00886B56" w:rsidRDefault="0013545D" w:rsidP="0013545D">
      <w:pPr>
        <w:numPr>
          <w:ilvl w:val="0"/>
          <w:numId w:val="27"/>
        </w:numPr>
        <w:suppressAutoHyphens w:val="0"/>
        <w:autoSpaceDE w:val="0"/>
        <w:autoSpaceDN w:val="0"/>
        <w:adjustRightInd w:val="0"/>
        <w:jc w:val="both"/>
        <w:rPr>
          <w:color w:val="FF0000"/>
          <w:sz w:val="22"/>
          <w:szCs w:val="22"/>
        </w:rPr>
      </w:pPr>
      <w:r w:rsidRPr="00886B56">
        <w:rPr>
          <w:sz w:val="22"/>
          <w:szCs w:val="22"/>
        </w:rPr>
        <w:lastRenderedPageBreak/>
        <w:t>ogłoszono i obwieszczono w prasie publicznej, na stronie BIP Urzędu Miejskiego w Kole oraz w sposób zwyczajowo przyjęty w mieście o wyłożeniu projektu planu miejscowego do publicznego wglądu w ustawowym terminie (tj. w dniach od 24 listopada 2021 r. do 23 grudnia 2021 r.) terminie dyskusji publicznej (14 grudnia 2021 r. godz. 13) i możliwości składania uwag do projektu planu w terminie większym niż 14 dni od zakończenia wyłożenia do publicznego wglądu (tj. do 14 stycznia 2022 r.). W ustalonym terminie wpłynęły 3 uwagi od osób prywatnych, których Burmistrz nie uwzględnił.</w:t>
      </w:r>
    </w:p>
    <w:p w:rsidR="0013545D" w:rsidRPr="00886B56" w:rsidRDefault="0013545D" w:rsidP="0013545D">
      <w:pPr>
        <w:autoSpaceDE w:val="0"/>
        <w:autoSpaceDN w:val="0"/>
        <w:adjustRightInd w:val="0"/>
        <w:ind w:left="720"/>
        <w:jc w:val="both"/>
        <w:rPr>
          <w:sz w:val="22"/>
          <w:szCs w:val="22"/>
        </w:rPr>
      </w:pPr>
      <w:r w:rsidRPr="00886B56">
        <w:rPr>
          <w:sz w:val="22"/>
          <w:szCs w:val="22"/>
        </w:rPr>
        <w:t>Przeprowadzone procedury planistyczne były jawne i przejrzyste.</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 xml:space="preserve">W trakcie sporządzania projektu miejscowego planu zagospodarowania przestrzennego zrealizowano wymogi wynikające z art. 1 ust. 3 ww. ustawy o planowaniu i zagospodarowaniu przestrzennym. Do projektu </w:t>
      </w:r>
      <w:r w:rsidRPr="00886B56">
        <w:rPr>
          <w:bCs/>
          <w:sz w:val="22"/>
          <w:szCs w:val="22"/>
        </w:rPr>
        <w:t xml:space="preserve">miejscowego planu zagospodarowania przestrzennego miasta Koła w rejonie ulic: Konwaliowej, Malczewskiego </w:t>
      </w:r>
      <w:r w:rsidRPr="00886B56">
        <w:rPr>
          <w:sz w:val="22"/>
          <w:szCs w:val="22"/>
        </w:rPr>
        <w:t>w ustawowym terminie wpłynęły trzy wnioski od osób prywatnych oraz 13 pism od instytucji. Postulaty zarówno instytucji jak i osób prywatnych zostały rozpatrzone i częściowo uwzględnione na etapie opracowywania projektu miejscowego planu zagospodarowania przestrzennego.</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W trakcie sporządzania projektu miejscowego planu zagospodarowania przestrzennego zrealizowano wymogi wynikające z art. 1 ust. 2 i 4 ww. ustawy o planowaniu i zagospodarowaniu przestrzennym. Projekt miejscowego planu zagospodarowania przestrzennego, ustala zasady ochrony środowiska, przyrody i krajobrazu oraz zasady kształtowania ładu przestrzennego jak i efektywnego gospodarowania przestrzenią poprzez m.in. ustalenie lokalizacji zabudowy w obszarze ograniczonym przez nieprzekraczalne linie zabudowy, określenie geometrii dachów, oraz określenie minimalnego udziału powierzchni biologicznie czynnej, określenie intensywności zabudowy nakaz lokalizacji zieleni izolacyjnej, co zapewnia realizację wymagań ładu przestrzennego, w tym urbanistyki i architektury, walorów architektonicznych i krajobrazowych oraz wymagań ochrony środowiska.</w:t>
      </w:r>
    </w:p>
    <w:p w:rsidR="0013545D" w:rsidRPr="00886B56" w:rsidRDefault="0013545D" w:rsidP="0013545D">
      <w:pPr>
        <w:autoSpaceDE w:val="0"/>
        <w:autoSpaceDN w:val="0"/>
        <w:adjustRightInd w:val="0"/>
        <w:ind w:left="644"/>
        <w:jc w:val="both"/>
        <w:rPr>
          <w:sz w:val="22"/>
          <w:szCs w:val="22"/>
        </w:rPr>
      </w:pPr>
      <w:r w:rsidRPr="00886B56">
        <w:rPr>
          <w:sz w:val="22"/>
          <w:szCs w:val="22"/>
        </w:rPr>
        <w:t>W planie uwzględniono potrzebę dążenia do minimalizowania transportochłonności układu przestrzennego, do planu wprowadzono układ dróg dojazdowych i drogi lokalnej obsługujących teren opracowania.</w:t>
      </w:r>
    </w:p>
    <w:p w:rsidR="0013545D" w:rsidRPr="00886B56" w:rsidRDefault="0013545D" w:rsidP="0013545D">
      <w:pPr>
        <w:autoSpaceDE w:val="0"/>
        <w:autoSpaceDN w:val="0"/>
        <w:adjustRightInd w:val="0"/>
        <w:ind w:left="644"/>
        <w:jc w:val="both"/>
        <w:rPr>
          <w:sz w:val="22"/>
          <w:szCs w:val="22"/>
        </w:rPr>
      </w:pPr>
      <w:r w:rsidRPr="00886B56">
        <w:rPr>
          <w:sz w:val="22"/>
          <w:szCs w:val="22"/>
        </w:rPr>
        <w:t xml:space="preserve">W zakresie wymagań ochrony dziedzictwa kulturowego i zabytków w tym krajobrazów kulturowych oraz dóbr kultury współczesnej podjęto ustalenia mające na celu ochronę w przypadku odkrycia w trakcie robót budowlanych przedmiotów, co do których istnieje przypuszczenie, iż są one zabytkami. Na obszarze nie występują żadne obiekty wpisane do gminnej ewidencji zabytków lub rejestru zabytków. Brak również jakichkolwiek stref archeologicznych. </w:t>
      </w:r>
    </w:p>
    <w:p w:rsidR="0013545D" w:rsidRPr="00886B56" w:rsidRDefault="0013545D" w:rsidP="0013545D">
      <w:pPr>
        <w:autoSpaceDE w:val="0"/>
        <w:autoSpaceDN w:val="0"/>
        <w:adjustRightInd w:val="0"/>
        <w:ind w:left="644"/>
        <w:jc w:val="both"/>
        <w:rPr>
          <w:sz w:val="22"/>
          <w:szCs w:val="22"/>
        </w:rPr>
      </w:pPr>
      <w:r w:rsidRPr="00886B56">
        <w:rPr>
          <w:sz w:val="22"/>
          <w:szCs w:val="22"/>
        </w:rPr>
        <w:t>Na obszarze objętym planem nie występują uwarunkowania wymagające określenia ustaleń w zakresie:</w:t>
      </w:r>
    </w:p>
    <w:p w:rsidR="0013545D" w:rsidRPr="00886B56" w:rsidRDefault="0013545D" w:rsidP="0013545D">
      <w:pPr>
        <w:numPr>
          <w:ilvl w:val="0"/>
          <w:numId w:val="30"/>
        </w:numPr>
        <w:suppressAutoHyphens w:val="0"/>
        <w:autoSpaceDE w:val="0"/>
        <w:autoSpaceDN w:val="0"/>
        <w:adjustRightInd w:val="0"/>
        <w:jc w:val="both"/>
        <w:rPr>
          <w:sz w:val="22"/>
          <w:szCs w:val="22"/>
        </w:rPr>
      </w:pPr>
      <w:r w:rsidRPr="00886B56">
        <w:rPr>
          <w:sz w:val="22"/>
          <w:szCs w:val="22"/>
        </w:rPr>
        <w:t>granic i sposobu zagospodarowania obszarów szczególnego zagrożenia powodzią;</w:t>
      </w:r>
    </w:p>
    <w:p w:rsidR="0013545D" w:rsidRPr="00886B56" w:rsidRDefault="0013545D" w:rsidP="0013545D">
      <w:pPr>
        <w:numPr>
          <w:ilvl w:val="0"/>
          <w:numId w:val="30"/>
        </w:numPr>
        <w:suppressAutoHyphens w:val="0"/>
        <w:autoSpaceDE w:val="0"/>
        <w:autoSpaceDN w:val="0"/>
        <w:adjustRightInd w:val="0"/>
        <w:jc w:val="both"/>
        <w:rPr>
          <w:sz w:val="22"/>
          <w:szCs w:val="22"/>
        </w:rPr>
      </w:pPr>
      <w:r w:rsidRPr="00886B56">
        <w:rPr>
          <w:sz w:val="22"/>
          <w:szCs w:val="22"/>
        </w:rPr>
        <w:t>granic i sposobu zagospodarowania obszarów osuwania się mas ziemnych;</w:t>
      </w:r>
    </w:p>
    <w:p w:rsidR="0013545D" w:rsidRPr="00886B56" w:rsidRDefault="0013545D" w:rsidP="0013545D">
      <w:pPr>
        <w:numPr>
          <w:ilvl w:val="0"/>
          <w:numId w:val="30"/>
        </w:numPr>
        <w:suppressAutoHyphens w:val="0"/>
        <w:autoSpaceDE w:val="0"/>
        <w:autoSpaceDN w:val="0"/>
        <w:adjustRightInd w:val="0"/>
        <w:jc w:val="both"/>
        <w:rPr>
          <w:sz w:val="22"/>
          <w:szCs w:val="22"/>
        </w:rPr>
      </w:pPr>
      <w:r w:rsidRPr="00886B56">
        <w:rPr>
          <w:sz w:val="22"/>
          <w:szCs w:val="22"/>
        </w:rPr>
        <w:t>granic i sposobu zagospodarowania obszarów krajobrazów określonych w audycie krajobrazowym oraz w planach zagospodarowania przestrzennego województwa;</w:t>
      </w:r>
    </w:p>
    <w:p w:rsidR="0013545D" w:rsidRPr="00886B56" w:rsidRDefault="0013545D" w:rsidP="0013545D">
      <w:pPr>
        <w:numPr>
          <w:ilvl w:val="0"/>
          <w:numId w:val="30"/>
        </w:numPr>
        <w:suppressAutoHyphens w:val="0"/>
        <w:autoSpaceDE w:val="0"/>
        <w:autoSpaceDN w:val="0"/>
        <w:adjustRightInd w:val="0"/>
        <w:jc w:val="both"/>
        <w:rPr>
          <w:sz w:val="22"/>
          <w:szCs w:val="22"/>
        </w:rPr>
      </w:pPr>
      <w:r w:rsidRPr="00886B56">
        <w:rPr>
          <w:sz w:val="22"/>
          <w:szCs w:val="22"/>
        </w:rPr>
        <w:t>szczegółowych zasad i warunków scalania i podziału nieruchomości objętych planem;</w:t>
      </w:r>
    </w:p>
    <w:p w:rsidR="0013545D" w:rsidRPr="00886B56" w:rsidRDefault="0013545D" w:rsidP="0013545D">
      <w:pPr>
        <w:autoSpaceDE w:val="0"/>
        <w:autoSpaceDN w:val="0"/>
        <w:adjustRightInd w:val="0"/>
        <w:ind w:left="644"/>
        <w:jc w:val="both"/>
        <w:rPr>
          <w:sz w:val="22"/>
          <w:szCs w:val="22"/>
        </w:rPr>
      </w:pPr>
      <w:r w:rsidRPr="00886B56">
        <w:rPr>
          <w:sz w:val="22"/>
          <w:szCs w:val="22"/>
        </w:rPr>
        <w:t>Poprzez dopuszczenie lokalizacji sieci, urządzeń i obiektów infrastruktury technicznej na całym obszarze zabezpieczono możliwość rozwoju infrastruktury technicznej, w tym potrzebę zapewnienia odpowiedniej ilości i jakości wody jak również sieci szerokopasmowych. Projekt miejscowego planu zagospodarowania przestrzennego uwzględnia potrzeby obronności i bezpieczeństwa państwa, wymagania ochrony zdrowia oraz bezpieczeństwa ludzi i mienia, prawo własności, a także wymogi dostępności dla osób ze szczególnymi potrzebami.</w:t>
      </w:r>
    </w:p>
    <w:p w:rsidR="0013545D" w:rsidRPr="00886B56" w:rsidRDefault="0013545D" w:rsidP="0013545D">
      <w:pPr>
        <w:autoSpaceDE w:val="0"/>
        <w:autoSpaceDN w:val="0"/>
        <w:adjustRightInd w:val="0"/>
        <w:ind w:left="644"/>
        <w:jc w:val="both"/>
        <w:rPr>
          <w:sz w:val="22"/>
          <w:szCs w:val="22"/>
        </w:rPr>
      </w:pPr>
      <w:r w:rsidRPr="00886B56">
        <w:rPr>
          <w:sz w:val="22"/>
          <w:szCs w:val="22"/>
        </w:rPr>
        <w:t xml:space="preserve">Na chwilą obecną na terenie objętym opracowaniem obowiązuje miejscowy plan zagospodarowania przestrzennego terenów położonych w rejonie ulic: Włocławskiej, Jana Pawła II, Sienkiewicza, Nagórnej przyjęty uchwałą Rady Miejskiej w Kole nr XXX/203/2004 z dnia 30 listopada 2004 r. Tereny planu zostały przeznaczone pod tereny aktywizacji gospodarczej (AG), tereny zieleni izolacyjnej (ZI) oraz ulice dojazdowe, klasy lokalnej oraz klasy dojazdowej. </w:t>
      </w:r>
    </w:p>
    <w:p w:rsidR="0013545D" w:rsidRPr="00886B56" w:rsidRDefault="0013545D" w:rsidP="0013545D">
      <w:pPr>
        <w:autoSpaceDE w:val="0"/>
        <w:autoSpaceDN w:val="0"/>
        <w:adjustRightInd w:val="0"/>
        <w:ind w:left="644"/>
        <w:jc w:val="both"/>
        <w:rPr>
          <w:sz w:val="22"/>
          <w:szCs w:val="22"/>
        </w:rPr>
      </w:pPr>
      <w:r w:rsidRPr="00886B56">
        <w:rPr>
          <w:sz w:val="22"/>
          <w:szCs w:val="22"/>
        </w:rPr>
        <w:t xml:space="preserve">Celem sporządzenia projektu </w:t>
      </w:r>
      <w:r w:rsidRPr="00886B56">
        <w:rPr>
          <w:bCs/>
          <w:sz w:val="22"/>
          <w:szCs w:val="22"/>
        </w:rPr>
        <w:t xml:space="preserve">miejscowego planu zagospodarowania przestrzennego, na wniosek właścicieli, </w:t>
      </w:r>
      <w:r w:rsidRPr="00886B56">
        <w:rPr>
          <w:sz w:val="22"/>
          <w:szCs w:val="22"/>
        </w:rPr>
        <w:t xml:space="preserve">jest zmiana pełnionej funkcji terenu, poprzez dopuszczenie zabudowy mieszkaniowej jednorodzinnej wraz z utrzymaniem funkcji usługowej. Wprowadzone przeznaczenie jest zgodnie z zapisami studium uwarunkowań i kierunków zagospodarowania przestrzennego miasta Koła. Dodatkowym powodem jest również wprowadzenie zapisów odpowiadającym obecnym przepisom prawa. </w:t>
      </w:r>
    </w:p>
    <w:p w:rsidR="0013545D" w:rsidRPr="00886B56" w:rsidRDefault="0013545D" w:rsidP="0013545D">
      <w:pPr>
        <w:pStyle w:val="Teksttreci"/>
        <w:numPr>
          <w:ilvl w:val="0"/>
          <w:numId w:val="28"/>
        </w:numPr>
        <w:shd w:val="clear" w:color="auto" w:fill="auto"/>
        <w:spacing w:before="0" w:after="0" w:line="240" w:lineRule="auto"/>
        <w:ind w:right="60"/>
        <w:rPr>
          <w:rFonts w:ascii="Times New Roman" w:hAnsi="Times New Roman" w:cs="Times New Roman"/>
          <w:sz w:val="22"/>
          <w:szCs w:val="22"/>
        </w:rPr>
      </w:pPr>
      <w:r w:rsidRPr="00886B56">
        <w:rPr>
          <w:rFonts w:ascii="Times New Roman" w:hAnsi="Times New Roman" w:cs="Times New Roman"/>
          <w:sz w:val="22"/>
          <w:szCs w:val="22"/>
        </w:rPr>
        <w:lastRenderedPageBreak/>
        <w:t xml:space="preserve">Opracowany projekt miejscowego planu zagospodarowania przestrzennego nie narusza ustaleń Studium uwarunkowań i kierunków zagospodarowania przestrzennego miasta Koła (Uchwała Nr LI/484/2018 Rady Miejskiej w Kole z dnia 31 stycznia 2018 r.). </w:t>
      </w:r>
    </w:p>
    <w:p w:rsidR="0013545D" w:rsidRPr="00886B56" w:rsidRDefault="0013545D" w:rsidP="0013545D">
      <w:pPr>
        <w:pStyle w:val="Teksttreci"/>
        <w:numPr>
          <w:ilvl w:val="0"/>
          <w:numId w:val="28"/>
        </w:numPr>
        <w:shd w:val="clear" w:color="auto" w:fill="auto"/>
        <w:spacing w:before="0" w:after="0" w:line="240" w:lineRule="auto"/>
        <w:ind w:right="60"/>
        <w:rPr>
          <w:rFonts w:ascii="Times New Roman" w:hAnsi="Times New Roman" w:cs="Times New Roman"/>
          <w:color w:val="FF0000"/>
          <w:sz w:val="22"/>
          <w:szCs w:val="22"/>
        </w:rPr>
      </w:pPr>
      <w:r w:rsidRPr="00886B56">
        <w:rPr>
          <w:rFonts w:ascii="Times New Roman" w:hAnsi="Times New Roman" w:cs="Times New Roman"/>
          <w:sz w:val="22"/>
          <w:szCs w:val="22"/>
        </w:rPr>
        <w:t>Zgodnie z wymogami art. 14 ust. 5 ustawy Burmistrz Koła przeprowadził analizy dotyczące zasadności przystąpienia do sporządzenia przedmiotowego planu oraz stopnia zgodności przewidywanych rozwiązań planu z ustaleniami Studium uwarunkowań i kierunków zagospodarowania przestrzennego miasta Koła.</w:t>
      </w:r>
      <w:r w:rsidRPr="00886B56">
        <w:rPr>
          <w:rFonts w:ascii="Times New Roman" w:hAnsi="Times New Roman" w:cs="Times New Roman"/>
          <w:color w:val="FF0000"/>
          <w:sz w:val="22"/>
          <w:szCs w:val="22"/>
        </w:rPr>
        <w:t xml:space="preserve"> </w:t>
      </w:r>
      <w:r w:rsidRPr="00886B56">
        <w:rPr>
          <w:rFonts w:ascii="Times New Roman" w:hAnsi="Times New Roman" w:cs="Times New Roman"/>
          <w:sz w:val="22"/>
          <w:szCs w:val="22"/>
        </w:rPr>
        <w:t xml:space="preserve">Uchwalenie planu nie jest sprzeczne z tezami i wnioskami zawartymi w „Analizie zmian w zagospodarowaniu przestrzennym Gminy Miejskiej Koło” (Uchwała Rady Miejskiej Koła Nr XXXV/355/2021 z dnia 31 marca 2021 r. w sprawie aktualności studium uwarunkowań i kierunków zagospodarowania przestrzennego miasta Koła i miejscowych planów zagospodarowania przestrzennego miasta Koła). W dokumencie nie wskazano by obowiązujące na opracowywanym terenie studium było nieaktualne, bądź sprzeczne ze stanem istniejącym. </w:t>
      </w:r>
    </w:p>
    <w:p w:rsidR="0013545D" w:rsidRPr="00886B56" w:rsidRDefault="0013545D" w:rsidP="0013545D">
      <w:pPr>
        <w:pStyle w:val="Teksttreci"/>
        <w:numPr>
          <w:ilvl w:val="0"/>
          <w:numId w:val="28"/>
        </w:numPr>
        <w:shd w:val="clear" w:color="auto" w:fill="auto"/>
        <w:spacing w:before="0" w:after="0" w:line="240" w:lineRule="auto"/>
        <w:ind w:right="60"/>
        <w:rPr>
          <w:rFonts w:ascii="Times New Roman" w:hAnsi="Times New Roman" w:cs="Times New Roman"/>
          <w:sz w:val="22"/>
          <w:szCs w:val="22"/>
        </w:rPr>
      </w:pPr>
      <w:r w:rsidRPr="00886B56">
        <w:rPr>
          <w:rFonts w:ascii="Times New Roman" w:hAnsi="Times New Roman" w:cs="Times New Roman"/>
          <w:sz w:val="22"/>
          <w:szCs w:val="22"/>
        </w:rPr>
        <w:t xml:space="preserve">Uchwalenie miejscowego planu zagospodarowania przestrzennego będzie wpływać pozytywnie na finanse publiczne, w tym na budżet miasta, zgodnie z założeniami oraz wnioskami i zaleceniami przestawionymi w „Prognozie skutków finansowych uchwalenia </w:t>
      </w:r>
      <w:r w:rsidRPr="00886B56">
        <w:rPr>
          <w:rFonts w:ascii="Times New Roman" w:hAnsi="Times New Roman" w:cs="Times New Roman"/>
          <w:bCs/>
          <w:sz w:val="22"/>
          <w:szCs w:val="22"/>
        </w:rPr>
        <w:t>miejscowego planu zagospodarowania przestrzennego miasta Koła w rejonie ulicy Grabskiego”</w:t>
      </w:r>
      <w:r w:rsidRPr="00886B56">
        <w:rPr>
          <w:rFonts w:ascii="Times New Roman" w:hAnsi="Times New Roman" w:cs="Times New Roman"/>
          <w:sz w:val="22"/>
          <w:szCs w:val="22"/>
        </w:rPr>
        <w:t xml:space="preserve">. Uchwalenie zamierzonych funkcji terenów pod zabudowę pozwoli na uzyskanie dodatniego bilansu dla gminy w przeciągu dziesięciu lat obowiązywania planu. Przeprowadzona analiza ekonomiczna wykazuje zasadność realizacji planu, zarówno pod względem ekonomicznym jak i </w:t>
      </w:r>
      <w:proofErr w:type="spellStart"/>
      <w:r w:rsidRPr="00886B56">
        <w:rPr>
          <w:rFonts w:ascii="Times New Roman" w:hAnsi="Times New Roman" w:cs="Times New Roman"/>
          <w:sz w:val="22"/>
          <w:szCs w:val="22"/>
        </w:rPr>
        <w:t>formalno</w:t>
      </w:r>
      <w:proofErr w:type="spellEnd"/>
      <w:r w:rsidRPr="00886B56">
        <w:rPr>
          <w:rFonts w:ascii="Times New Roman" w:hAnsi="Times New Roman" w:cs="Times New Roman"/>
          <w:sz w:val="22"/>
          <w:szCs w:val="22"/>
        </w:rPr>
        <w:t xml:space="preserve"> - prawnym.</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Burmistrz Miasta Koła, zgodnie z art. 17 pkt 14 ww. ustawy o planowaniu i zagospodarowaniu przestrzennym, przedstawił Radzie Miejskiej Koła projekt planu wraz z załącznikami w tym z listą nieuwzględnionych uwag, o których mowa w art. 17 pkt 11 ustawy o planowaniu i zagospodarowaniu przestrzennym.</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 xml:space="preserve">Wejście w życie </w:t>
      </w:r>
      <w:r w:rsidRPr="00886B56">
        <w:rPr>
          <w:bCs/>
          <w:sz w:val="22"/>
          <w:szCs w:val="22"/>
        </w:rPr>
        <w:t xml:space="preserve">miejscowego planu zagospodarowania przestrzennego miasta Koła w rejonie ulic: Konwaliowej, Malczewskiego </w:t>
      </w:r>
      <w:r w:rsidRPr="00886B56">
        <w:rPr>
          <w:sz w:val="22"/>
          <w:szCs w:val="22"/>
        </w:rPr>
        <w:t>z zastosowaniem procedury przewidzianej ustawą o planowaniu i zagospodarowaniu przestrzennym, stworzy podstawy prawne do wydawania decyzji administracyjnych. Ustalenia ww. projektu miejscowego planu zagospodarowania przestrzennego pozwalają na ujednolicenie zasad zabudowy i wprowadzenie jednolitej funkcji: terenu zabudowy mieszkaniowej jednorodzinnej lub/i usługowej, przy jednoczesnym zapewnieniu właściwego poziomu ochrony poszczególnych elementów środowiska i walorów krajobrazu kulturowego.</w:t>
      </w:r>
    </w:p>
    <w:p w:rsidR="0013545D" w:rsidRPr="00886B56" w:rsidRDefault="0013545D" w:rsidP="0013545D">
      <w:pPr>
        <w:numPr>
          <w:ilvl w:val="0"/>
          <w:numId w:val="28"/>
        </w:numPr>
        <w:suppressAutoHyphens w:val="0"/>
        <w:autoSpaceDE w:val="0"/>
        <w:autoSpaceDN w:val="0"/>
        <w:adjustRightInd w:val="0"/>
        <w:jc w:val="both"/>
        <w:rPr>
          <w:sz w:val="22"/>
          <w:szCs w:val="22"/>
        </w:rPr>
      </w:pPr>
      <w:r w:rsidRPr="00886B56">
        <w:rPr>
          <w:sz w:val="22"/>
          <w:szCs w:val="22"/>
        </w:rPr>
        <w:t>W związku z powyższym podjęcie prac planistycznych jest uzasadnione.</w:t>
      </w:r>
    </w:p>
    <w:p w:rsidR="0013545D" w:rsidRDefault="0013545D">
      <w:bookmarkStart w:id="1" w:name="_GoBack"/>
      <w:bookmarkEnd w:id="1"/>
    </w:p>
    <w:sectPr w:rsidR="0013545D" w:rsidSect="00651BF0">
      <w:headerReference w:type="default" r:id="rId5"/>
      <w:footerReference w:type="default" r:id="rId6"/>
      <w:pgSz w:w="11906" w:h="16838"/>
      <w:pgMar w:top="1440" w:right="1080" w:bottom="1440" w:left="1080"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45">
    <w:altName w:val="Times New Roman"/>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3D" w:rsidRDefault="0013545D">
    <w:pPr>
      <w:widowControl w:val="0"/>
      <w:autoSpaceDE w:val="0"/>
      <w:rPr>
        <w:rFonts w:ascii="Arial" w:hAnsi="Arial" w:cs="Arial"/>
      </w:rPr>
    </w:pPr>
    <w:r>
      <w:rPr>
        <w:noProof/>
        <w:lang w:eastAsia="pl-PL"/>
      </w:rPr>
      <mc:AlternateContent>
        <mc:Choice Requires="wps">
          <w:drawing>
            <wp:anchor distT="0" distB="0" distL="0" distR="0" simplePos="0" relativeHeight="251659264" behindDoc="0" locked="0" layoutInCell="1" allowOverlap="1">
              <wp:simplePos x="0" y="0"/>
              <wp:positionH relativeFrom="margin">
                <wp:posOffset>2705735</wp:posOffset>
              </wp:positionH>
              <wp:positionV relativeFrom="paragraph">
                <wp:posOffset>58420</wp:posOffset>
              </wp:positionV>
              <wp:extent cx="356235" cy="145415"/>
              <wp:effectExtent l="635" t="1270" r="5080" b="571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83D" w:rsidRDefault="0013545D">
                          <w:pPr>
                            <w:pStyle w:val="Stopka"/>
                          </w:pPr>
                          <w:r>
                            <w:rPr>
                              <w:rStyle w:val="Numerstrony"/>
                              <w:rFonts w:cs="Arial"/>
                              <w:sz w:val="20"/>
                            </w:rPr>
                            <w:fldChar w:fldCharType="begin"/>
                          </w:r>
                          <w:r>
                            <w:rPr>
                              <w:rStyle w:val="Numerstrony"/>
                              <w:rFonts w:cs="Arial"/>
                              <w:sz w:val="20"/>
                            </w:rPr>
                            <w:instrText xml:space="preserve"> PAGE </w:instrText>
                          </w:r>
                          <w:r>
                            <w:rPr>
                              <w:rStyle w:val="Numerstrony"/>
                              <w:rFonts w:cs="Arial"/>
                              <w:sz w:val="20"/>
                            </w:rPr>
                            <w:fldChar w:fldCharType="separate"/>
                          </w:r>
                          <w:r>
                            <w:rPr>
                              <w:rStyle w:val="Numerstrony"/>
                              <w:rFonts w:cs="Arial"/>
                              <w:noProof/>
                              <w:sz w:val="20"/>
                            </w:rPr>
                            <w:t>8</w:t>
                          </w:r>
                          <w:r>
                            <w:rPr>
                              <w:rStyle w:val="Numerstrony"/>
                              <w:rFonts w:cs="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213.05pt;margin-top:4.6pt;width:28.05pt;height:11.4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" stroked="f">
              <v:fill opacity="0"/>
              <v:textbox inset="0,0,0,0">
                <w:txbxContent>
                  <w:p w:rsidR="0033583D" w:rsidRDefault="0013545D">
                    <w:pPr>
                      <w:pStyle w:val="Stopka"/>
                    </w:pPr>
                    <w:r>
                      <w:rPr>
                        <w:rStyle w:val="Numerstrony"/>
                        <w:rFonts w:cs="Arial"/>
                        <w:sz w:val="20"/>
                      </w:rPr>
                      <w:fldChar w:fldCharType="begin"/>
                    </w:r>
                    <w:r>
                      <w:rPr>
                        <w:rStyle w:val="Numerstrony"/>
                        <w:rFonts w:cs="Arial"/>
                        <w:sz w:val="20"/>
                      </w:rPr>
                      <w:instrText xml:space="preserve"> PAGE </w:instrText>
                    </w:r>
                    <w:r>
                      <w:rPr>
                        <w:rStyle w:val="Numerstrony"/>
                        <w:rFonts w:cs="Arial"/>
                        <w:sz w:val="20"/>
                      </w:rPr>
                      <w:fldChar w:fldCharType="separate"/>
                    </w:r>
                    <w:r>
                      <w:rPr>
                        <w:rStyle w:val="Numerstrony"/>
                        <w:rFonts w:cs="Arial"/>
                        <w:noProof/>
                        <w:sz w:val="20"/>
                      </w:rPr>
                      <w:t>8</w:t>
                    </w:r>
                    <w:r>
                      <w:rPr>
                        <w:rStyle w:val="Numerstrony"/>
                        <w:rFonts w:cs="Arial"/>
                        <w:sz w:val="20"/>
                      </w:rPr>
                      <w:fldChar w:fldCharType="end"/>
                    </w:r>
                  </w:p>
                </w:txbxContent>
              </v:textbox>
              <w10:wrap type="square" side="largest"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E9" w:rsidRPr="00651BF0" w:rsidRDefault="0013545D" w:rsidP="00651BF0">
    <w:pPr>
      <w:pStyle w:val="Nagwek"/>
      <w:jc w:val="right"/>
      <w:rPr>
        <w:rFonts w:ascii="Times New Roman" w:hAnsi="Times New Roman" w:cs="Times New Roman"/>
        <w:color w:val="808080"/>
        <w:sz w:val="16"/>
        <w:szCs w:val="16"/>
      </w:rPr>
    </w:pPr>
    <w:r w:rsidRPr="00651BF0">
      <w:rPr>
        <w:rFonts w:ascii="Times New Roman" w:hAnsi="Times New Roman" w:cs="Times New Roman"/>
        <w:color w:val="808080"/>
        <w:sz w:val="16"/>
        <w:szCs w:val="16"/>
      </w:rPr>
      <w:t xml:space="preserve">miejscowy plan zagospodarowania przestrzennego miasta Koła w rejonie </w:t>
    </w:r>
    <w:r>
      <w:rPr>
        <w:rFonts w:ascii="Times New Roman" w:hAnsi="Times New Roman" w:cs="Times New Roman"/>
        <w:color w:val="808080"/>
        <w:sz w:val="16"/>
        <w:szCs w:val="16"/>
      </w:rPr>
      <w:t>ulic: Konwaliowej, Malczewskiego</w:t>
    </w:r>
  </w:p>
  <w:p w:rsidR="00454EE9" w:rsidRDefault="001354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F1B2FCCE"/>
    <w:lvl w:ilvl="0">
      <w:start w:val="2"/>
      <w:numFmt w:val="decimal"/>
      <w:lvlText w:val="%1."/>
      <w:lvlJc w:val="left"/>
      <w:pPr>
        <w:tabs>
          <w:tab w:val="num" w:pos="397"/>
        </w:tabs>
        <w:ind w:left="397" w:hanging="397"/>
      </w:pPr>
      <w:rPr>
        <w:rFonts w:ascii="Times New Roman" w:hAnsi="Times New Roman" w:cs="Times New Roman" w:hint="default"/>
        <w:b w:val="0"/>
        <w:sz w:val="24"/>
        <w:szCs w:val="24"/>
        <w:u w:val="none"/>
      </w:rPr>
    </w:lvl>
    <w:lvl w:ilvl="1">
      <w:start w:val="1"/>
      <w:numFmt w:val="decimal"/>
      <w:lvlText w:val="%2)"/>
      <w:lvlJc w:val="left"/>
      <w:pPr>
        <w:tabs>
          <w:tab w:val="num" w:pos="794"/>
        </w:tabs>
        <w:ind w:left="794" w:hanging="397"/>
      </w:pPr>
      <w:rPr>
        <w:rFonts w:ascii="Times New Roman" w:hAnsi="Times New Roman" w:cs="Times New Roman" w:hint="default"/>
        <w:color w:val="auto"/>
        <w:sz w:val="22"/>
        <w:szCs w:val="22"/>
      </w:rPr>
    </w:lvl>
    <w:lvl w:ilvl="2">
      <w:start w:val="1"/>
      <w:numFmt w:val="decimal"/>
      <w:lvlText w:val="%3)"/>
      <w:lvlJc w:val="left"/>
      <w:pPr>
        <w:tabs>
          <w:tab w:val="num" w:pos="1191"/>
        </w:tabs>
        <w:ind w:left="1191" w:hanging="397"/>
      </w:pPr>
      <w:rPr>
        <w:rFonts w:ascii="Times New Roman" w:hAnsi="Times New Roman" w:cs="Times New Roman" w:hint="default"/>
        <w:b w:val="0"/>
        <w:i w:val="0"/>
        <w:color w:val="auto"/>
        <w:sz w:val="22"/>
        <w:szCs w:val="24"/>
      </w:rPr>
    </w:lvl>
    <w:lvl w:ilvl="3">
      <w:start w:val="1"/>
      <w:numFmt w:val="decimal"/>
      <w:lvlText w:val="%4."/>
      <w:lvlJc w:val="left"/>
      <w:pPr>
        <w:tabs>
          <w:tab w:val="num" w:pos="397"/>
        </w:tabs>
        <w:ind w:left="397" w:hanging="397"/>
      </w:pPr>
      <w:rPr>
        <w:rFonts w:ascii="Times New Roman" w:hAnsi="Times New Roman" w:cs="Times New Roman" w:hint="default"/>
        <w:color w:val="auto"/>
        <w:sz w:val="22"/>
        <w:szCs w:val="22"/>
      </w:rPr>
    </w:lvl>
    <w:lvl w:ilvl="4">
      <w:start w:val="1"/>
      <w:numFmt w:val="lowerLetter"/>
      <w:lvlText w:val="%5."/>
      <w:lvlJc w:val="left"/>
      <w:pPr>
        <w:tabs>
          <w:tab w:val="num" w:pos="3600"/>
        </w:tabs>
        <w:ind w:left="3600" w:hanging="360"/>
      </w:pPr>
      <w:rPr>
        <w:rFonts w:ascii="Times New Roman" w:hAnsi="Times New Roman" w:cs="Times New Roman" w:hint="default"/>
        <w:color w:val="auto"/>
        <w:sz w:val="22"/>
        <w:szCs w:val="22"/>
      </w:rPr>
    </w:lvl>
    <w:lvl w:ilvl="5">
      <w:start w:val="1"/>
      <w:numFmt w:val="lowerRoman"/>
      <w:lvlText w:val="%6."/>
      <w:lvlJc w:val="right"/>
      <w:pPr>
        <w:tabs>
          <w:tab w:val="num" w:pos="4320"/>
        </w:tabs>
        <w:ind w:left="4320" w:hanging="180"/>
      </w:pPr>
      <w:rPr>
        <w:rFonts w:ascii="Times New Roman" w:hAnsi="Times New Roman" w:cs="Times New Roman" w:hint="default"/>
        <w:color w:val="auto"/>
        <w:sz w:val="22"/>
        <w:szCs w:val="22"/>
      </w:rPr>
    </w:lvl>
    <w:lvl w:ilvl="6">
      <w:start w:val="1"/>
      <w:numFmt w:val="decimal"/>
      <w:lvlText w:val="%7."/>
      <w:lvlJc w:val="left"/>
      <w:pPr>
        <w:tabs>
          <w:tab w:val="num" w:pos="397"/>
        </w:tabs>
        <w:ind w:left="397" w:hanging="397"/>
      </w:pPr>
      <w:rPr>
        <w:rFonts w:ascii="Times New Roman" w:hAnsi="Times New Roman" w:cs="Times New Roman" w:hint="default"/>
        <w:color w:val="auto"/>
        <w:sz w:val="22"/>
        <w:szCs w:val="22"/>
      </w:rPr>
    </w:lvl>
    <w:lvl w:ilvl="7">
      <w:start w:val="1"/>
      <w:numFmt w:val="lowerLetter"/>
      <w:lvlText w:val="%8."/>
      <w:lvlJc w:val="left"/>
      <w:pPr>
        <w:tabs>
          <w:tab w:val="num" w:pos="5760"/>
        </w:tabs>
        <w:ind w:left="5760" w:hanging="360"/>
      </w:pPr>
      <w:rPr>
        <w:rFonts w:ascii="Times New Roman" w:hAnsi="Times New Roman" w:cs="Times New Roman" w:hint="default"/>
        <w:color w:val="auto"/>
        <w:sz w:val="22"/>
        <w:szCs w:val="22"/>
      </w:rPr>
    </w:lvl>
    <w:lvl w:ilvl="8">
      <w:start w:val="1"/>
      <w:numFmt w:val="lowerRoman"/>
      <w:lvlText w:val="%9."/>
      <w:lvlJc w:val="right"/>
      <w:pPr>
        <w:tabs>
          <w:tab w:val="num" w:pos="6480"/>
        </w:tabs>
        <w:ind w:left="6480" w:hanging="180"/>
      </w:pPr>
      <w:rPr>
        <w:rFonts w:ascii="Times New Roman" w:hAnsi="Times New Roman" w:cs="Times New Roman" w:hint="default"/>
        <w:color w:val="auto"/>
        <w:sz w:val="22"/>
        <w:szCs w:val="22"/>
      </w:rPr>
    </w:lvl>
  </w:abstractNum>
  <w:abstractNum w:abstractNumId="1" w15:restartNumberingAfterBreak="0">
    <w:nsid w:val="00000022"/>
    <w:multiLevelType w:val="multilevel"/>
    <w:tmpl w:val="D99A8B90"/>
    <w:lvl w:ilvl="0">
      <w:start w:val="1"/>
      <w:numFmt w:val="decimal"/>
      <w:lvlText w:val="%1."/>
      <w:lvlJc w:val="left"/>
      <w:pPr>
        <w:tabs>
          <w:tab w:val="num" w:pos="397"/>
        </w:tabs>
        <w:ind w:left="397" w:hanging="397"/>
      </w:pPr>
      <w:rPr>
        <w:rFonts w:ascii="Times New Roman" w:hAnsi="Times New Roman" w:cs="Times New Roman" w:hint="default"/>
        <w:u w:val="none"/>
      </w:rPr>
    </w:lvl>
    <w:lvl w:ilvl="1">
      <w:start w:val="1"/>
      <w:numFmt w:val="decimal"/>
      <w:lvlText w:val="%2)"/>
      <w:lvlJc w:val="left"/>
      <w:pPr>
        <w:tabs>
          <w:tab w:val="num" w:pos="794"/>
        </w:tabs>
        <w:ind w:left="794" w:hanging="397"/>
      </w:pPr>
      <w:rPr>
        <w:rFonts w:ascii="Times New Roman" w:hAnsi="Times New Roman" w:cs="Times New Roman" w:hint="default"/>
      </w:rPr>
    </w:lvl>
    <w:lvl w:ilvl="2">
      <w:start w:val="1"/>
      <w:numFmt w:val="lowerLetter"/>
      <w:lvlText w:val="%3."/>
      <w:lvlJc w:val="left"/>
      <w:pPr>
        <w:tabs>
          <w:tab w:val="num" w:pos="1191"/>
        </w:tabs>
        <w:ind w:left="1191" w:hanging="397"/>
      </w:pPr>
      <w:rPr>
        <w:rFonts w:ascii="Times New Roman" w:eastAsia="Times New Roman" w:hAnsi="Times New Roman" w:cs="Times New Roman" w:hint="default"/>
        <w:b w:val="0"/>
        <w:i w:val="0"/>
        <w:color w:val="auto"/>
        <w:sz w:val="22"/>
        <w:szCs w:val="20"/>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 w15:restartNumberingAfterBreak="0">
    <w:nsid w:val="062B5D82"/>
    <w:multiLevelType w:val="hybridMultilevel"/>
    <w:tmpl w:val="AAA4D1DE"/>
    <w:lvl w:ilvl="0" w:tplc="A9EC6E62">
      <w:start w:val="1"/>
      <w:numFmt w:val="decimal"/>
      <w:lvlText w:val="%1)"/>
      <w:lvlJc w:val="left"/>
      <w:pPr>
        <w:ind w:left="1117" w:hanging="360"/>
      </w:pPr>
      <w:rPr>
        <w:rFonts w:ascii="Times New Roman" w:hAnsi="Times New Roman" w:cs="Times New Roman"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0B253C7D"/>
    <w:multiLevelType w:val="hybridMultilevel"/>
    <w:tmpl w:val="1E5C3038"/>
    <w:lvl w:ilvl="0" w:tplc="A2261846">
      <w:start w:val="1"/>
      <w:numFmt w:val="decimal"/>
      <w:lvlText w:val="%1)"/>
      <w:lvlJc w:val="left"/>
      <w:pPr>
        <w:ind w:left="1182" w:hanging="360"/>
      </w:pPr>
      <w:rPr>
        <w:rFonts w:hint="default"/>
        <w:b w:val="0"/>
        <w:color w:val="auto"/>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 w15:restartNumberingAfterBreak="0">
    <w:nsid w:val="0CDC05F1"/>
    <w:multiLevelType w:val="hybridMultilevel"/>
    <w:tmpl w:val="5400EE16"/>
    <w:name w:val="WW8Num652223222"/>
    <w:lvl w:ilvl="0" w:tplc="8A54458E">
      <w:start w:val="2"/>
      <w:numFmt w:val="bullet"/>
      <w:lvlText w:val=""/>
      <w:lvlJc w:val="left"/>
      <w:pPr>
        <w:ind w:left="1911" w:hanging="360"/>
      </w:pPr>
      <w:rPr>
        <w:rFonts w:ascii="Symbol" w:hAnsi="Symbol"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5" w15:restartNumberingAfterBreak="0">
    <w:nsid w:val="109C6524"/>
    <w:multiLevelType w:val="hybridMultilevel"/>
    <w:tmpl w:val="B8BC836C"/>
    <w:lvl w:ilvl="0" w:tplc="91D88294">
      <w:start w:val="4"/>
      <w:numFmt w:val="bullet"/>
      <w:lvlText w:val="-"/>
      <w:lvlJc w:val="left"/>
      <w:pPr>
        <w:ind w:left="1428" w:hanging="360"/>
      </w:pPr>
      <w:rPr>
        <w:rFonts w:ascii="Times New Roman" w:eastAsia="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72D5F2F"/>
    <w:multiLevelType w:val="hybridMultilevel"/>
    <w:tmpl w:val="9134ED8C"/>
    <w:lvl w:ilvl="0" w:tplc="9088530E">
      <w:start w:val="1"/>
      <w:numFmt w:val="lowerLetter"/>
      <w:lvlText w:val="%1)"/>
      <w:lvlJc w:val="left"/>
      <w:pPr>
        <w:ind w:left="1004" w:hanging="360"/>
      </w:pPr>
      <w:rPr>
        <w:rFonts w:eastAsia="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91A21B9"/>
    <w:multiLevelType w:val="hybridMultilevel"/>
    <w:tmpl w:val="C446322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33435F3"/>
    <w:multiLevelType w:val="hybridMultilevel"/>
    <w:tmpl w:val="BB5C6A6E"/>
    <w:name w:val="WW8Num65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CE2C84"/>
    <w:multiLevelType w:val="hybridMultilevel"/>
    <w:tmpl w:val="01E4FB36"/>
    <w:name w:val="WW8Num65222322"/>
    <w:lvl w:ilvl="0" w:tplc="8A54458E">
      <w:start w:val="2"/>
      <w:numFmt w:val="bullet"/>
      <w:lvlText w:val=""/>
      <w:lvlJc w:val="left"/>
      <w:pPr>
        <w:ind w:left="1911" w:hanging="360"/>
      </w:pPr>
      <w:rPr>
        <w:rFonts w:ascii="Symbol" w:hAnsi="Symbol"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10" w15:restartNumberingAfterBreak="0">
    <w:nsid w:val="2ADC769D"/>
    <w:multiLevelType w:val="hybridMultilevel"/>
    <w:tmpl w:val="6778E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977EFB"/>
    <w:multiLevelType w:val="hybridMultilevel"/>
    <w:tmpl w:val="6778E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B518F"/>
    <w:multiLevelType w:val="multilevel"/>
    <w:tmpl w:val="549E990A"/>
    <w:lvl w:ilvl="0">
      <w:start w:val="1"/>
      <w:numFmt w:val="decimal"/>
      <w:lvlText w:val="%1)"/>
      <w:lvlJc w:val="left"/>
      <w:pPr>
        <w:tabs>
          <w:tab w:val="num" w:pos="822"/>
        </w:tabs>
        <w:ind w:left="822" w:hanging="397"/>
      </w:pPr>
      <w:rPr>
        <w:rFonts w:ascii="Times New Roman" w:hAnsi="Times New Roman" w:cs="Times New Roman" w:hint="default"/>
        <w:b w:val="0"/>
        <w:bCs/>
        <w:color w:val="auto"/>
        <w:sz w:val="22"/>
        <w:szCs w:val="22"/>
        <w:u w:val="none"/>
      </w:rPr>
    </w:lvl>
    <w:lvl w:ilvl="1">
      <w:start w:val="1"/>
      <w:numFmt w:val="bullet"/>
      <w:lvlText w:val=""/>
      <w:lvlJc w:val="left"/>
      <w:pPr>
        <w:tabs>
          <w:tab w:val="num" w:pos="794"/>
        </w:tabs>
        <w:ind w:left="794" w:hanging="397"/>
      </w:pPr>
      <w:rPr>
        <w:rFonts w:ascii="Symbol" w:hAnsi="Symbol" w:cs="Symbol" w:hint="default"/>
      </w:rPr>
    </w:lvl>
    <w:lvl w:ilvl="2">
      <w:start w:val="1"/>
      <w:numFmt w:val="lowerLetter"/>
      <w:lvlText w:val="%3)"/>
      <w:lvlJc w:val="left"/>
      <w:pPr>
        <w:tabs>
          <w:tab w:val="num" w:pos="1191"/>
        </w:tabs>
        <w:ind w:left="1191" w:hanging="397"/>
      </w:pPr>
      <w:rPr>
        <w:rFonts w:ascii="Arial" w:hAnsi="Arial" w:cs="Arial" w:hint="default"/>
        <w:b w:val="0"/>
        <w:i w:val="0"/>
        <w:sz w:val="24"/>
        <w:szCs w:val="24"/>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822"/>
        </w:tabs>
        <w:ind w:left="822" w:hanging="397"/>
      </w:pPr>
      <w:rPr>
        <w:rFonts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3" w15:restartNumberingAfterBreak="0">
    <w:nsid w:val="399E1A2C"/>
    <w:multiLevelType w:val="hybridMultilevel"/>
    <w:tmpl w:val="338A9D1C"/>
    <w:lvl w:ilvl="0" w:tplc="2E18BCB0">
      <w:start w:val="1"/>
      <w:numFmt w:val="decimal"/>
      <w:lvlText w:val="%1)"/>
      <w:lvlJc w:val="left"/>
      <w:pPr>
        <w:ind w:left="1514" w:hanging="360"/>
      </w:pPr>
      <w:rPr>
        <w:rFonts w:ascii="Times New Roman" w:hAnsi="Times New Roman" w:cs="Times New Roman"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4" w15:restartNumberingAfterBreak="0">
    <w:nsid w:val="3D2B5AAB"/>
    <w:multiLevelType w:val="multilevel"/>
    <w:tmpl w:val="FBF6C3B6"/>
    <w:lvl w:ilvl="0">
      <w:start w:val="1"/>
      <w:numFmt w:val="decimal"/>
      <w:lvlText w:val="%1."/>
      <w:lvlJc w:val="left"/>
      <w:pPr>
        <w:tabs>
          <w:tab w:val="num" w:pos="397"/>
        </w:tabs>
        <w:ind w:left="397" w:hanging="397"/>
      </w:pPr>
      <w:rPr>
        <w:rFonts w:ascii="Times New Roman" w:hAnsi="Times New Roman" w:cs="Times New Roman" w:hint="default"/>
        <w:u w:val="none"/>
      </w:rPr>
    </w:lvl>
    <w:lvl w:ilvl="1">
      <w:start w:val="1"/>
      <w:numFmt w:val="decimal"/>
      <w:lvlText w:val="%2)"/>
      <w:lvlJc w:val="left"/>
      <w:pPr>
        <w:tabs>
          <w:tab w:val="num" w:pos="794"/>
        </w:tabs>
        <w:ind w:left="794" w:hanging="397"/>
      </w:pPr>
      <w:rPr>
        <w:rFonts w:ascii="Times New Roman" w:hAnsi="Times New Roman" w:cs="Times New Roman" w:hint="default"/>
      </w:rPr>
    </w:lvl>
    <w:lvl w:ilvl="2">
      <w:start w:val="1"/>
      <w:numFmt w:val="lowerLetter"/>
      <w:lvlText w:val="%3)"/>
      <w:lvlJc w:val="left"/>
      <w:pPr>
        <w:tabs>
          <w:tab w:val="num" w:pos="1191"/>
        </w:tabs>
        <w:ind w:left="1191" w:hanging="397"/>
      </w:pPr>
      <w:rPr>
        <w:rFonts w:ascii="Times New Roman" w:hAnsi="Times New Roman" w:cs="Times New Roman" w:hint="default"/>
        <w:b w:val="0"/>
        <w:i w:val="0"/>
        <w:color w:val="auto"/>
        <w:sz w:val="22"/>
        <w:szCs w:val="22"/>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5" w15:restartNumberingAfterBreak="0">
    <w:nsid w:val="42575533"/>
    <w:multiLevelType w:val="hybridMultilevel"/>
    <w:tmpl w:val="2C564C1A"/>
    <w:lvl w:ilvl="0" w:tplc="EC109F46">
      <w:start w:val="2"/>
      <w:numFmt w:val="decimal"/>
      <w:lvlText w:val="%1."/>
      <w:lvlJc w:val="left"/>
      <w:pPr>
        <w:ind w:left="785" w:hanging="360"/>
      </w:pPr>
      <w:rPr>
        <w:rFonts w:cs="Calibri" w:hint="default"/>
        <w:b w:val="0"/>
        <w:color w:val="auto"/>
        <w:sz w:val="24"/>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44872A89"/>
    <w:multiLevelType w:val="hybridMultilevel"/>
    <w:tmpl w:val="C446322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5382903"/>
    <w:multiLevelType w:val="multilevel"/>
    <w:tmpl w:val="3EC43064"/>
    <w:lvl w:ilvl="0">
      <w:start w:val="1"/>
      <w:numFmt w:val="decimal"/>
      <w:lvlText w:val="%1)"/>
      <w:lvlJc w:val="left"/>
      <w:pPr>
        <w:tabs>
          <w:tab w:val="num" w:pos="822"/>
        </w:tabs>
        <w:ind w:left="822" w:hanging="397"/>
      </w:pPr>
      <w:rPr>
        <w:rFonts w:ascii="Times New Roman" w:hAnsi="Times New Roman" w:cs="Times New Roman" w:hint="default"/>
        <w:b w:val="0"/>
        <w:bCs/>
        <w:color w:val="auto"/>
        <w:sz w:val="22"/>
        <w:szCs w:val="22"/>
        <w:u w:val="none"/>
      </w:rPr>
    </w:lvl>
    <w:lvl w:ilvl="1">
      <w:start w:val="1"/>
      <w:numFmt w:val="bullet"/>
      <w:lvlText w:val=""/>
      <w:lvlJc w:val="left"/>
      <w:pPr>
        <w:tabs>
          <w:tab w:val="num" w:pos="794"/>
        </w:tabs>
        <w:ind w:left="794" w:hanging="397"/>
      </w:pPr>
      <w:rPr>
        <w:rFonts w:ascii="Symbol" w:hAnsi="Symbol" w:cs="Symbol" w:hint="default"/>
      </w:rPr>
    </w:lvl>
    <w:lvl w:ilvl="2">
      <w:start w:val="1"/>
      <w:numFmt w:val="lowerLetter"/>
      <w:lvlText w:val="%3)"/>
      <w:lvlJc w:val="left"/>
      <w:pPr>
        <w:tabs>
          <w:tab w:val="num" w:pos="1191"/>
        </w:tabs>
        <w:ind w:left="1191" w:hanging="397"/>
      </w:pPr>
      <w:rPr>
        <w:rFonts w:ascii="Arial" w:hAnsi="Arial" w:cs="Arial" w:hint="default"/>
        <w:b w:val="0"/>
        <w:i w:val="0"/>
        <w:sz w:val="24"/>
        <w:szCs w:val="24"/>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8" w15:restartNumberingAfterBreak="0">
    <w:nsid w:val="494B1499"/>
    <w:multiLevelType w:val="hybridMultilevel"/>
    <w:tmpl w:val="B0227C6A"/>
    <w:lvl w:ilvl="0" w:tplc="A2261846">
      <w:start w:val="1"/>
      <w:numFmt w:val="decimal"/>
      <w:lvlText w:val="%1)"/>
      <w:lvlJc w:val="left"/>
      <w:pPr>
        <w:ind w:left="1182" w:hanging="360"/>
      </w:pPr>
      <w:rPr>
        <w:rFonts w:hint="default"/>
        <w:b w:val="0"/>
        <w:color w:val="auto"/>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11">
      <w:start w:val="1"/>
      <w:numFmt w:val="decimal"/>
      <w:lvlText w:val="%4)"/>
      <w:lvlJc w:val="left"/>
      <w:pPr>
        <w:ind w:left="785"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19" w15:restartNumberingAfterBreak="0">
    <w:nsid w:val="4C70301E"/>
    <w:multiLevelType w:val="multilevel"/>
    <w:tmpl w:val="4B961DB8"/>
    <w:name w:val="WW8Num65222"/>
    <w:lvl w:ilvl="0">
      <w:start w:val="1"/>
      <w:numFmt w:val="decimal"/>
      <w:lvlText w:val="%1)"/>
      <w:lvlJc w:val="left"/>
      <w:pPr>
        <w:tabs>
          <w:tab w:val="num" w:pos="397"/>
        </w:tabs>
        <w:ind w:left="397" w:hanging="397"/>
      </w:pPr>
      <w:rPr>
        <w:rFonts w:ascii="Times New Roman" w:hAnsi="Times New Roman" w:cs="Times New Roman" w:hint="default"/>
        <w:b w:val="0"/>
        <w:bCs/>
        <w:color w:val="auto"/>
        <w:sz w:val="24"/>
        <w:szCs w:val="24"/>
        <w:u w:val="none"/>
      </w:rPr>
    </w:lvl>
    <w:lvl w:ilvl="1">
      <w:start w:val="1"/>
      <w:numFmt w:val="bullet"/>
      <w:lvlText w:val=""/>
      <w:lvlJc w:val="left"/>
      <w:pPr>
        <w:tabs>
          <w:tab w:val="num" w:pos="794"/>
        </w:tabs>
        <w:ind w:left="794" w:hanging="397"/>
      </w:pPr>
      <w:rPr>
        <w:rFonts w:ascii="Symbol" w:hAnsi="Symbol" w:cs="Symbol" w:hint="default"/>
      </w:rPr>
    </w:lvl>
    <w:lvl w:ilvl="2">
      <w:start w:val="1"/>
      <w:numFmt w:val="lowerLetter"/>
      <w:lvlText w:val="%3)"/>
      <w:lvlJc w:val="left"/>
      <w:pPr>
        <w:tabs>
          <w:tab w:val="num" w:pos="1191"/>
        </w:tabs>
        <w:ind w:left="1191" w:hanging="397"/>
      </w:pPr>
      <w:rPr>
        <w:rFonts w:ascii="Times New Roman" w:hAnsi="Times New Roman" w:cs="Arial" w:hint="default"/>
        <w:b w:val="0"/>
        <w:i w:val="0"/>
        <w:sz w:val="24"/>
        <w:szCs w:val="24"/>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0" w15:restartNumberingAfterBreak="0">
    <w:nsid w:val="514C04D4"/>
    <w:multiLevelType w:val="hybridMultilevel"/>
    <w:tmpl w:val="BBD09082"/>
    <w:lvl w:ilvl="0" w:tplc="C2ACBC8A">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55920F4C"/>
    <w:multiLevelType w:val="multilevel"/>
    <w:tmpl w:val="6418442A"/>
    <w:lvl w:ilvl="0">
      <w:start w:val="1"/>
      <w:numFmt w:val="decimal"/>
      <w:lvlText w:val="%1."/>
      <w:lvlJc w:val="left"/>
      <w:pPr>
        <w:tabs>
          <w:tab w:val="num" w:pos="397"/>
        </w:tabs>
        <w:ind w:left="397" w:hanging="397"/>
      </w:pPr>
      <w:rPr>
        <w:rFonts w:ascii="Times New Roman" w:hAnsi="Times New Roman" w:cs="Times New Roman" w:hint="default"/>
        <w:u w:val="none"/>
      </w:rPr>
    </w:lvl>
    <w:lvl w:ilvl="1">
      <w:start w:val="1"/>
      <w:numFmt w:val="decimal"/>
      <w:lvlText w:val="%2)"/>
      <w:lvlJc w:val="left"/>
      <w:pPr>
        <w:tabs>
          <w:tab w:val="num" w:pos="794"/>
        </w:tabs>
        <w:ind w:left="794" w:hanging="397"/>
      </w:pPr>
      <w:rPr>
        <w:rFonts w:ascii="Times New Roman" w:hAnsi="Times New Roman" w:cs="Times New Roman" w:hint="default"/>
        <w:b w:val="0"/>
        <w:sz w:val="22"/>
        <w:szCs w:val="22"/>
      </w:rPr>
    </w:lvl>
    <w:lvl w:ilvl="2">
      <w:start w:val="1"/>
      <w:numFmt w:val="lowerLetter"/>
      <w:lvlText w:val="%3)"/>
      <w:lvlJc w:val="left"/>
      <w:pPr>
        <w:tabs>
          <w:tab w:val="num" w:pos="1191"/>
        </w:tabs>
        <w:ind w:left="1191" w:hanging="397"/>
      </w:pPr>
      <w:rPr>
        <w:rFonts w:ascii="Times New Roman" w:hAnsi="Times New Roman" w:cs="Times New Roman" w:hint="default"/>
        <w:b w:val="0"/>
        <w:i w:val="0"/>
        <w:color w:val="auto"/>
        <w:sz w:val="24"/>
        <w:szCs w:val="24"/>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2" w15:restartNumberingAfterBreak="0">
    <w:nsid w:val="58381DEB"/>
    <w:multiLevelType w:val="multilevel"/>
    <w:tmpl w:val="13A2AFC8"/>
    <w:lvl w:ilvl="0">
      <w:start w:val="1"/>
      <w:numFmt w:val="decimal"/>
      <w:lvlText w:val="%1."/>
      <w:lvlJc w:val="left"/>
      <w:pPr>
        <w:tabs>
          <w:tab w:val="num" w:pos="397"/>
        </w:tabs>
        <w:ind w:left="397" w:hanging="397"/>
      </w:pPr>
      <w:rPr>
        <w:rFonts w:ascii="Times New Roman" w:hAnsi="Times New Roman" w:cs="Times New Roman" w:hint="default"/>
        <w:u w:val="none"/>
      </w:rPr>
    </w:lvl>
    <w:lvl w:ilvl="1">
      <w:start w:val="1"/>
      <w:numFmt w:val="decimal"/>
      <w:lvlText w:val="%2)"/>
      <w:lvlJc w:val="left"/>
      <w:pPr>
        <w:tabs>
          <w:tab w:val="num" w:pos="794"/>
        </w:tabs>
        <w:ind w:left="794" w:hanging="397"/>
      </w:pPr>
      <w:rPr>
        <w:rFonts w:ascii="Times New Roman" w:hAnsi="Times New Roman" w:cs="Times New Roman" w:hint="default"/>
      </w:rPr>
    </w:lvl>
    <w:lvl w:ilvl="2">
      <w:start w:val="1"/>
      <w:numFmt w:val="lowerLetter"/>
      <w:lvlText w:val="%3)"/>
      <w:lvlJc w:val="left"/>
      <w:pPr>
        <w:tabs>
          <w:tab w:val="num" w:pos="1191"/>
        </w:tabs>
        <w:ind w:left="1191" w:hanging="397"/>
      </w:pPr>
      <w:rPr>
        <w:rFonts w:ascii="Times New Roman" w:hAnsi="Times New Roman" w:cs="Times New Roman" w:hint="default"/>
        <w:b w:val="0"/>
        <w:i w:val="0"/>
        <w:color w:val="auto"/>
        <w:sz w:val="22"/>
        <w:szCs w:val="20"/>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3" w15:restartNumberingAfterBreak="0">
    <w:nsid w:val="5C8E00BF"/>
    <w:multiLevelType w:val="hybridMultilevel"/>
    <w:tmpl w:val="A2CC1632"/>
    <w:name w:val="WW8Num65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AE2D59"/>
    <w:multiLevelType w:val="multilevel"/>
    <w:tmpl w:val="A060FB50"/>
    <w:lvl w:ilvl="0">
      <w:start w:val="1"/>
      <w:numFmt w:val="decimal"/>
      <w:lvlText w:val="%1."/>
      <w:lvlJc w:val="left"/>
      <w:pPr>
        <w:tabs>
          <w:tab w:val="num" w:pos="397"/>
        </w:tabs>
        <w:ind w:left="397" w:hanging="397"/>
      </w:pPr>
      <w:rPr>
        <w:rFonts w:ascii="Times New Roman" w:hAnsi="Times New Roman" w:cs="Times New Roman" w:hint="default"/>
        <w:u w:val="none"/>
      </w:rPr>
    </w:lvl>
    <w:lvl w:ilvl="1">
      <w:start w:val="1"/>
      <w:numFmt w:val="decimal"/>
      <w:lvlText w:val="%2)"/>
      <w:lvlJc w:val="left"/>
      <w:pPr>
        <w:tabs>
          <w:tab w:val="num" w:pos="794"/>
        </w:tabs>
        <w:ind w:left="794" w:hanging="397"/>
      </w:pPr>
      <w:rPr>
        <w:rFonts w:ascii="Times New Roman" w:hAnsi="Times New Roman" w:cs="Times New Roman" w:hint="default"/>
      </w:rPr>
    </w:lvl>
    <w:lvl w:ilvl="2">
      <w:start w:val="1"/>
      <w:numFmt w:val="lowerLetter"/>
      <w:lvlText w:val="%3)"/>
      <w:lvlJc w:val="left"/>
      <w:pPr>
        <w:tabs>
          <w:tab w:val="num" w:pos="1191"/>
        </w:tabs>
        <w:ind w:left="1191" w:hanging="397"/>
      </w:pPr>
      <w:rPr>
        <w:rFonts w:ascii="Arial" w:hAnsi="Arial" w:cs="Arial" w:hint="default"/>
        <w:b w:val="0"/>
        <w:i w:val="0"/>
        <w:sz w:val="24"/>
        <w:szCs w:val="24"/>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sz w:val="22"/>
        <w:szCs w:val="22"/>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5" w15:restartNumberingAfterBreak="0">
    <w:nsid w:val="69564AF9"/>
    <w:multiLevelType w:val="hybridMultilevel"/>
    <w:tmpl w:val="F88EF34E"/>
    <w:lvl w:ilvl="0" w:tplc="AB405C5E">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 w15:restartNumberingAfterBreak="0">
    <w:nsid w:val="6E5F7B71"/>
    <w:multiLevelType w:val="hybridMultilevel"/>
    <w:tmpl w:val="ADB6C4F4"/>
    <w:lvl w:ilvl="0" w:tplc="6862E44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27" w15:restartNumberingAfterBreak="0">
    <w:nsid w:val="73F5529C"/>
    <w:multiLevelType w:val="hybridMultilevel"/>
    <w:tmpl w:val="3B00CE48"/>
    <w:lvl w:ilvl="0" w:tplc="4A1A3504">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5AA5A52"/>
    <w:multiLevelType w:val="multilevel"/>
    <w:tmpl w:val="01822BDC"/>
    <w:lvl w:ilvl="0">
      <w:start w:val="1"/>
      <w:numFmt w:val="decimal"/>
      <w:lvlText w:val="%1."/>
      <w:lvlJc w:val="left"/>
      <w:pPr>
        <w:tabs>
          <w:tab w:val="num" w:pos="397"/>
        </w:tabs>
        <w:ind w:left="397" w:hanging="397"/>
      </w:pPr>
      <w:rPr>
        <w:rFonts w:ascii="Times New Roman" w:hAnsi="Times New Roman" w:cs="Times New Roman" w:hint="default"/>
        <w:u w:val="none"/>
      </w:rPr>
    </w:lvl>
    <w:lvl w:ilvl="1">
      <w:start w:val="1"/>
      <w:numFmt w:val="decimal"/>
      <w:lvlText w:val="%2)"/>
      <w:lvlJc w:val="left"/>
      <w:pPr>
        <w:tabs>
          <w:tab w:val="num" w:pos="794"/>
        </w:tabs>
        <w:ind w:left="794" w:hanging="397"/>
      </w:pPr>
      <w:rPr>
        <w:rFonts w:ascii="Times New Roman" w:hAnsi="Times New Roman" w:cs="Times New Roman" w:hint="default"/>
      </w:rPr>
    </w:lvl>
    <w:lvl w:ilvl="2">
      <w:start w:val="1"/>
      <w:numFmt w:val="lowerLetter"/>
      <w:lvlText w:val="%3)"/>
      <w:lvlJc w:val="left"/>
      <w:pPr>
        <w:tabs>
          <w:tab w:val="num" w:pos="1191"/>
        </w:tabs>
        <w:ind w:left="1191" w:hanging="397"/>
      </w:pPr>
      <w:rPr>
        <w:rFonts w:ascii="Arial" w:hAnsi="Arial" w:cs="Arial" w:hint="default"/>
        <w:b w:val="0"/>
        <w:i w:val="0"/>
        <w:sz w:val="20"/>
        <w:szCs w:val="20"/>
      </w:rPr>
    </w:lvl>
    <w:lvl w:ilvl="3">
      <w:start w:val="1"/>
      <w:numFmt w:val="decimal"/>
      <w:lvlText w:val="%4."/>
      <w:lvlJc w:val="left"/>
      <w:pPr>
        <w:tabs>
          <w:tab w:val="num" w:pos="397"/>
        </w:tabs>
        <w:ind w:left="397" w:hanging="397"/>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397"/>
        </w:tabs>
        <w:ind w:left="397" w:hanging="397"/>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9" w15:restartNumberingAfterBreak="0">
    <w:nsid w:val="7B390FC9"/>
    <w:multiLevelType w:val="hybridMultilevel"/>
    <w:tmpl w:val="ADC27550"/>
    <w:lvl w:ilvl="0" w:tplc="C2ACBC8A">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num w:numId="1">
    <w:abstractNumId w:val="0"/>
  </w:num>
  <w:num w:numId="2">
    <w:abstractNumId w:val="1"/>
  </w:num>
  <w:num w:numId="3">
    <w:abstractNumId w:val="19"/>
  </w:num>
  <w:num w:numId="4">
    <w:abstractNumId w:val="15"/>
  </w:num>
  <w:num w:numId="5">
    <w:abstractNumId w:val="14"/>
  </w:num>
  <w:num w:numId="6">
    <w:abstractNumId w:val="17"/>
  </w:num>
  <w:num w:numId="7">
    <w:abstractNumId w:val="28"/>
  </w:num>
  <w:num w:numId="8">
    <w:abstractNumId w:val="21"/>
  </w:num>
  <w:num w:numId="9">
    <w:abstractNumId w:val="24"/>
  </w:num>
  <w:num w:numId="10">
    <w:abstractNumId w:val="22"/>
  </w:num>
  <w:num w:numId="11">
    <w:abstractNumId w:val="16"/>
  </w:num>
  <w:num w:numId="12">
    <w:abstractNumId w:val="3"/>
  </w:num>
  <w:num w:numId="13">
    <w:abstractNumId w:val="25"/>
  </w:num>
  <w:num w:numId="14">
    <w:abstractNumId w:val="11"/>
  </w:num>
  <w:num w:numId="15">
    <w:abstractNumId w:val="29"/>
  </w:num>
  <w:num w:numId="16">
    <w:abstractNumId w:val="23"/>
  </w:num>
  <w:num w:numId="17">
    <w:abstractNumId w:val="8"/>
  </w:num>
  <w:num w:numId="18">
    <w:abstractNumId w:val="9"/>
  </w:num>
  <w:num w:numId="19">
    <w:abstractNumId w:val="4"/>
  </w:num>
  <w:num w:numId="20">
    <w:abstractNumId w:val="10"/>
  </w:num>
  <w:num w:numId="21">
    <w:abstractNumId w:val="7"/>
  </w:num>
  <w:num w:numId="22">
    <w:abstractNumId w:val="2"/>
  </w:num>
  <w:num w:numId="23">
    <w:abstractNumId w:val="13"/>
  </w:num>
  <w:num w:numId="24">
    <w:abstractNumId w:val="12"/>
  </w:num>
  <w:num w:numId="25">
    <w:abstractNumId w:val="18"/>
  </w:num>
  <w:num w:numId="26">
    <w:abstractNumId w:val="5"/>
  </w:num>
  <w:num w:numId="27">
    <w:abstractNumId w:val="26"/>
  </w:num>
  <w:num w:numId="28">
    <w:abstractNumId w:val="27"/>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FD"/>
    <w:rsid w:val="0013545D"/>
    <w:rsid w:val="003C6FFD"/>
    <w:rsid w:val="00E20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5140F5-F668-4A7B-9BC5-BFF41247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545D"/>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13545D"/>
    <w:pPr>
      <w:keepNext/>
      <w:suppressAutoHyphens w:val="0"/>
      <w:jc w:val="center"/>
      <w:outlineLvl w:val="1"/>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13545D"/>
    <w:rPr>
      <w:rFonts w:ascii="Times New Roman" w:hAnsi="Times New Roman" w:cs="Times New Roman"/>
    </w:rPr>
  </w:style>
  <w:style w:type="character" w:styleId="Pogrubienie">
    <w:name w:val="Strong"/>
    <w:qFormat/>
    <w:rsid w:val="0013545D"/>
    <w:rPr>
      <w:b/>
    </w:rPr>
  </w:style>
  <w:style w:type="paragraph" w:styleId="Tekstpodstawowy">
    <w:name w:val="Body Text"/>
    <w:basedOn w:val="Normalny"/>
    <w:link w:val="TekstpodstawowyZnak"/>
    <w:rsid w:val="0013545D"/>
    <w:pPr>
      <w:widowControl w:val="0"/>
      <w:autoSpaceDE w:val="0"/>
      <w:spacing w:line="360" w:lineRule="auto"/>
    </w:pPr>
    <w:rPr>
      <w:rFonts w:ascii="font445" w:hAnsi="font445" w:cs="font445"/>
      <w:color w:val="008000"/>
    </w:rPr>
  </w:style>
  <w:style w:type="character" w:customStyle="1" w:styleId="TekstpodstawowyZnak">
    <w:name w:val="Tekst podstawowy Znak"/>
    <w:basedOn w:val="Domylnaczcionkaakapitu"/>
    <w:link w:val="Tekstpodstawowy"/>
    <w:rsid w:val="0013545D"/>
    <w:rPr>
      <w:rFonts w:ascii="font445" w:eastAsia="Times New Roman" w:hAnsi="font445" w:cs="font445"/>
      <w:color w:val="008000"/>
      <w:sz w:val="24"/>
      <w:szCs w:val="24"/>
      <w:lang w:eastAsia="ar-SA"/>
    </w:rPr>
  </w:style>
  <w:style w:type="paragraph" w:styleId="Nagwek">
    <w:name w:val="header"/>
    <w:basedOn w:val="Normalny"/>
    <w:link w:val="NagwekZnak"/>
    <w:uiPriority w:val="99"/>
    <w:rsid w:val="0013545D"/>
    <w:pPr>
      <w:tabs>
        <w:tab w:val="center" w:pos="4536"/>
        <w:tab w:val="right" w:pos="9072"/>
      </w:tabs>
    </w:pPr>
    <w:rPr>
      <w:rFonts w:ascii="Arial" w:hAnsi="Arial" w:cs="Arial"/>
    </w:rPr>
  </w:style>
  <w:style w:type="character" w:customStyle="1" w:styleId="NagwekZnak">
    <w:name w:val="Nagłówek Znak"/>
    <w:basedOn w:val="Domylnaczcionkaakapitu"/>
    <w:link w:val="Nagwek"/>
    <w:uiPriority w:val="99"/>
    <w:rsid w:val="0013545D"/>
    <w:rPr>
      <w:rFonts w:ascii="Arial" w:eastAsia="Times New Roman" w:hAnsi="Arial" w:cs="Arial"/>
      <w:sz w:val="24"/>
      <w:szCs w:val="24"/>
      <w:lang w:eastAsia="ar-SA"/>
    </w:rPr>
  </w:style>
  <w:style w:type="paragraph" w:styleId="Stopka">
    <w:name w:val="footer"/>
    <w:basedOn w:val="Normalny"/>
    <w:link w:val="StopkaZnak"/>
    <w:rsid w:val="0013545D"/>
    <w:pPr>
      <w:tabs>
        <w:tab w:val="center" w:pos="4536"/>
        <w:tab w:val="right" w:pos="9072"/>
      </w:tabs>
    </w:pPr>
  </w:style>
  <w:style w:type="character" w:customStyle="1" w:styleId="StopkaZnak">
    <w:name w:val="Stopka Znak"/>
    <w:basedOn w:val="Domylnaczcionkaakapitu"/>
    <w:link w:val="Stopka"/>
    <w:rsid w:val="0013545D"/>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13545D"/>
    <w:pPr>
      <w:spacing w:line="360" w:lineRule="auto"/>
      <w:jc w:val="both"/>
    </w:pPr>
  </w:style>
  <w:style w:type="paragraph" w:customStyle="1" w:styleId="Tekstkomentarza1">
    <w:name w:val="Tekst komentarza1"/>
    <w:basedOn w:val="Normalny"/>
    <w:rsid w:val="0013545D"/>
    <w:rPr>
      <w:sz w:val="20"/>
      <w:szCs w:val="20"/>
    </w:rPr>
  </w:style>
  <w:style w:type="paragraph" w:styleId="Tytu">
    <w:name w:val="Title"/>
    <w:basedOn w:val="Normalny"/>
    <w:next w:val="Podtytu"/>
    <w:link w:val="TytuZnak"/>
    <w:qFormat/>
    <w:rsid w:val="0013545D"/>
    <w:pPr>
      <w:spacing w:line="360" w:lineRule="auto"/>
      <w:jc w:val="center"/>
    </w:pPr>
    <w:rPr>
      <w:b/>
      <w:bCs/>
    </w:rPr>
  </w:style>
  <w:style w:type="character" w:customStyle="1" w:styleId="TytuZnak">
    <w:name w:val="Tytuł Znak"/>
    <w:basedOn w:val="Domylnaczcionkaakapitu"/>
    <w:link w:val="Tytu"/>
    <w:rsid w:val="0013545D"/>
    <w:rPr>
      <w:rFonts w:ascii="Times New Roman" w:eastAsia="Times New Roman" w:hAnsi="Times New Roman" w:cs="Times New Roman"/>
      <w:b/>
      <w:bCs/>
      <w:sz w:val="24"/>
      <w:szCs w:val="24"/>
      <w:lang w:eastAsia="ar-SA"/>
    </w:rPr>
  </w:style>
  <w:style w:type="paragraph" w:styleId="Podtytu">
    <w:name w:val="Subtitle"/>
    <w:basedOn w:val="Normalny"/>
    <w:next w:val="Tekstpodstawowy"/>
    <w:link w:val="PodtytuZnak"/>
    <w:qFormat/>
    <w:rsid w:val="0013545D"/>
    <w:pPr>
      <w:spacing w:line="360" w:lineRule="auto"/>
      <w:jc w:val="center"/>
    </w:pPr>
    <w:rPr>
      <w:u w:val="single"/>
    </w:rPr>
  </w:style>
  <w:style w:type="character" w:customStyle="1" w:styleId="PodtytuZnak">
    <w:name w:val="Podtytuł Znak"/>
    <w:basedOn w:val="Domylnaczcionkaakapitu"/>
    <w:link w:val="Podtytu"/>
    <w:rsid w:val="0013545D"/>
    <w:rPr>
      <w:rFonts w:ascii="Times New Roman" w:eastAsia="Times New Roman" w:hAnsi="Times New Roman" w:cs="Times New Roman"/>
      <w:sz w:val="24"/>
      <w:szCs w:val="24"/>
      <w:u w:val="single"/>
      <w:lang w:eastAsia="ar-SA"/>
    </w:rPr>
  </w:style>
  <w:style w:type="paragraph" w:customStyle="1" w:styleId="annotationsubject">
    <w:name w:val="annotation subject"/>
    <w:basedOn w:val="Tekstkomentarza1"/>
    <w:next w:val="Tekstkomentarza1"/>
    <w:rsid w:val="0013545D"/>
    <w:rPr>
      <w:b/>
      <w:bCs/>
    </w:rPr>
  </w:style>
  <w:style w:type="paragraph" w:customStyle="1" w:styleId="Default">
    <w:name w:val="Default"/>
    <w:rsid w:val="0013545D"/>
    <w:pPr>
      <w:suppressAutoHyphens/>
      <w:autoSpaceDE w:val="0"/>
      <w:spacing w:after="0" w:line="240" w:lineRule="auto"/>
    </w:pPr>
    <w:rPr>
      <w:rFonts w:ascii="Univers" w:eastAsia="Times New Roman" w:hAnsi="Univers" w:cs="Univers"/>
      <w:color w:val="000000"/>
      <w:sz w:val="24"/>
      <w:szCs w:val="24"/>
      <w:lang w:eastAsia="ar-SA"/>
    </w:rPr>
  </w:style>
  <w:style w:type="paragraph" w:styleId="Akapitzlist">
    <w:name w:val="List Paragraph"/>
    <w:basedOn w:val="Normalny"/>
    <w:qFormat/>
    <w:rsid w:val="0013545D"/>
    <w:pPr>
      <w:ind w:left="720"/>
    </w:pPr>
    <w:rPr>
      <w:color w:val="00000A"/>
    </w:rPr>
  </w:style>
  <w:style w:type="character" w:customStyle="1" w:styleId="Nagwek2Znak">
    <w:name w:val="Nagłówek 2 Znak"/>
    <w:basedOn w:val="Domylnaczcionkaakapitu"/>
    <w:link w:val="Nagwek2"/>
    <w:rsid w:val="0013545D"/>
    <w:rPr>
      <w:rFonts w:ascii="Times New Roman" w:eastAsia="Times New Roman" w:hAnsi="Times New Roman" w:cs="Times New Roman"/>
      <w:b/>
      <w:sz w:val="28"/>
      <w:szCs w:val="20"/>
      <w:lang w:eastAsia="pl-PL"/>
    </w:rPr>
  </w:style>
  <w:style w:type="paragraph" w:customStyle="1" w:styleId="Teksttreci">
    <w:name w:val="Tekst treści"/>
    <w:basedOn w:val="Normalny"/>
    <w:rsid w:val="0013545D"/>
    <w:pPr>
      <w:widowControl w:val="0"/>
      <w:shd w:val="clear" w:color="auto" w:fill="FFFFFF"/>
      <w:suppressAutoHyphens w:val="0"/>
      <w:spacing w:before="180" w:after="180" w:line="247" w:lineRule="exact"/>
      <w:jc w:val="both"/>
    </w:pPr>
    <w:rPr>
      <w:rFonts w:ascii="Arial" w:eastAsia="Arial"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3699</Words>
  <Characters>22200</Characters>
  <Application>Microsoft Office Word</Application>
  <DocSecurity>0</DocSecurity>
  <Lines>185</Lines>
  <Paragraphs>51</Paragraphs>
  <ScaleCrop>false</ScaleCrop>
  <Company/>
  <LinksUpToDate>false</LinksUpToDate>
  <CharactersWithSpaces>25848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Młodzikowska</dc:creator>
  <cp:keywords/>
  <dc:description/>
  <cp:lastModifiedBy>Elżbieta Młodzikowska</cp:lastModifiedBy>
  <cp:revision>2</cp:revision>
  <dcterms:created xsi:type="dcterms:W3CDTF">2022-02-14T11:40:00Z</dcterms:created>
  <dcterms:modified xsi:type="dcterms:W3CDTF">2022-02-14T11:41:00Z</dcterms:modified>
</cp:coreProperties>
</file>